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FBAA8" w14:textId="5591BD33" w:rsidR="00D305F5" w:rsidRDefault="00362A72" w:rsidP="00D305F5">
      <w:pPr>
        <w:pStyle w:val="Titre3"/>
        <w:rPr>
          <w:lang w:val="fr-CA"/>
        </w:rPr>
      </w:pPr>
      <w:r w:rsidRPr="009E4736">
        <w:rPr>
          <w:lang w:val="fr-CA"/>
        </w:rPr>
        <w:t xml:space="preserve">Fonds d’urgence pour l’appui communautaire (FUAC) </w:t>
      </w:r>
    </w:p>
    <w:p w14:paraId="16C8C442" w14:textId="5E39625C" w:rsidR="00D305F5" w:rsidRPr="009E4736" w:rsidRDefault="00C02E29" w:rsidP="00D305F5">
      <w:pPr>
        <w:pStyle w:val="Titre1"/>
        <w:rPr>
          <w:sz w:val="52"/>
          <w:szCs w:val="48"/>
          <w:lang w:val="fr-CA"/>
        </w:rPr>
      </w:pPr>
      <w:r>
        <w:rPr>
          <w:lang w:val="fr-CA"/>
        </w:rPr>
        <w:t>Cadre de référence</w:t>
      </w:r>
      <w:r w:rsidR="00CB1D5E" w:rsidRPr="009E4736">
        <w:rPr>
          <w:lang w:val="fr-CA"/>
        </w:rPr>
        <w:t xml:space="preserve"> pour les organismes de services communautaires demandant un financement </w:t>
      </w:r>
      <w:r w:rsidR="00E525DD">
        <w:rPr>
          <w:lang w:val="fr-CA"/>
        </w:rPr>
        <w:t xml:space="preserve">au </w:t>
      </w:r>
      <w:r w:rsidR="00CB1D5E" w:rsidRPr="009E4736">
        <w:rPr>
          <w:lang w:val="fr-CA"/>
        </w:rPr>
        <w:t xml:space="preserve">FUAC </w:t>
      </w:r>
      <w:r w:rsidR="00EB7069" w:rsidRPr="009E4736">
        <w:rPr>
          <w:lang w:val="fr-CA"/>
        </w:rPr>
        <w:t xml:space="preserve">par l’entremise </w:t>
      </w:r>
      <w:r w:rsidR="00CB1D5E" w:rsidRPr="009E4736">
        <w:rPr>
          <w:lang w:val="fr-CA"/>
        </w:rPr>
        <w:t xml:space="preserve">de </w:t>
      </w:r>
      <w:r w:rsidR="00166485">
        <w:rPr>
          <w:lang w:val="fr-CA"/>
        </w:rPr>
        <w:t>Centraide Outaouais</w:t>
      </w:r>
    </w:p>
    <w:p w14:paraId="2F1DC9F5" w14:textId="77777777" w:rsidR="00D305F5" w:rsidRPr="009E4736" w:rsidRDefault="002B2169" w:rsidP="00D305F5">
      <w:pPr>
        <w:pStyle w:val="Corpsdetexte"/>
        <w:spacing w:after="0" w:line="240" w:lineRule="auto"/>
        <w:rPr>
          <w:rFonts w:ascii="Arial" w:hAnsi="Arial" w:cs="Arial"/>
          <w:b/>
          <w:lang w:val="fr-CA"/>
        </w:rPr>
      </w:pPr>
    </w:p>
    <w:p w14:paraId="24D97567" w14:textId="77777777" w:rsidR="00D305F5" w:rsidRPr="009E4736" w:rsidRDefault="002B2169" w:rsidP="00D305F5">
      <w:pPr>
        <w:pStyle w:val="Corpsdetexte"/>
        <w:spacing w:after="0" w:line="240" w:lineRule="auto"/>
        <w:rPr>
          <w:rFonts w:ascii="Arial" w:hAnsi="Arial" w:cs="Arial"/>
          <w:b/>
          <w:lang w:val="fr-CA"/>
        </w:rPr>
      </w:pPr>
    </w:p>
    <w:p w14:paraId="4579A924" w14:textId="5FF322C3" w:rsidR="00D305F5" w:rsidRPr="009E4736" w:rsidRDefault="00050FE3"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La COVID-19 est une priorité pour tous et affecte la façon dont nous soutenons ceux qui sont vulnérables dans nos communautés.</w:t>
      </w:r>
      <w:r w:rsidR="00362A72" w:rsidRPr="009E4736">
        <w:rPr>
          <w:rFonts w:ascii="Arial" w:hAnsi="Arial" w:cs="Arial"/>
          <w:color w:val="000000"/>
          <w:sz w:val="24"/>
          <w:szCs w:val="24"/>
          <w:lang w:val="fr-CA"/>
        </w:rPr>
        <w:t xml:space="preserve"> Cette pandémie a entraîné une augmentation de la demande de services locaux, des pénuries d’approvisionnement et des perturbations dans les services.</w:t>
      </w:r>
    </w:p>
    <w:p w14:paraId="675A90CF" w14:textId="77777777" w:rsidR="00D305F5" w:rsidRPr="009E4736" w:rsidRDefault="002B2169" w:rsidP="00D305F5">
      <w:pPr>
        <w:spacing w:after="0" w:line="240" w:lineRule="auto"/>
        <w:rPr>
          <w:rFonts w:ascii="Arial" w:hAnsi="Arial" w:cs="Arial"/>
          <w:color w:val="000000"/>
          <w:sz w:val="24"/>
          <w:szCs w:val="24"/>
          <w:lang w:val="fr-CA"/>
        </w:rPr>
      </w:pPr>
    </w:p>
    <w:p w14:paraId="7A58E896" w14:textId="77777777" w:rsidR="00334815" w:rsidRDefault="00E930DE"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 xml:space="preserve">Le Fonds d’urgence pour l’appui communautaire (FUAC) et un investissement de </w:t>
      </w:r>
    </w:p>
    <w:p w14:paraId="18724106" w14:textId="4AC73233" w:rsidR="00D305F5" w:rsidRPr="009E4736" w:rsidRDefault="00334815" w:rsidP="00D305F5">
      <w:pPr>
        <w:spacing w:after="0" w:line="240" w:lineRule="auto"/>
        <w:rPr>
          <w:rFonts w:ascii="Arial" w:hAnsi="Arial" w:cs="Arial"/>
          <w:color w:val="000000"/>
          <w:sz w:val="24"/>
          <w:szCs w:val="24"/>
          <w:lang w:val="fr-CA"/>
        </w:rPr>
      </w:pPr>
      <w:r>
        <w:rPr>
          <w:rFonts w:ascii="Arial" w:hAnsi="Arial" w:cs="Arial"/>
          <w:color w:val="000000"/>
          <w:sz w:val="24"/>
          <w:szCs w:val="24"/>
          <w:lang w:val="fr-CA"/>
        </w:rPr>
        <w:t>350 </w:t>
      </w:r>
      <w:r w:rsidR="00E930DE" w:rsidRPr="009E4736">
        <w:rPr>
          <w:rFonts w:ascii="Arial" w:hAnsi="Arial" w:cs="Arial"/>
          <w:color w:val="000000"/>
          <w:sz w:val="24"/>
          <w:szCs w:val="24"/>
          <w:lang w:val="fr-CA"/>
        </w:rPr>
        <w:t xml:space="preserve">millions de dollars </w:t>
      </w:r>
      <w:r w:rsidR="00E525DD">
        <w:rPr>
          <w:rFonts w:ascii="Arial" w:hAnsi="Arial" w:cs="Arial"/>
          <w:color w:val="000000"/>
          <w:sz w:val="24"/>
          <w:szCs w:val="24"/>
          <w:lang w:val="fr-CA"/>
        </w:rPr>
        <w:t>octroyé par le</w:t>
      </w:r>
      <w:r w:rsidR="00E930DE" w:rsidRPr="009E4736">
        <w:rPr>
          <w:rFonts w:ascii="Arial" w:hAnsi="Arial" w:cs="Arial"/>
          <w:color w:val="000000"/>
          <w:sz w:val="24"/>
          <w:szCs w:val="24"/>
          <w:lang w:val="fr-CA"/>
        </w:rPr>
        <w:t xml:space="preserve"> gouvernement du Canada par l’entremise d’Emploi et Développement social Canada (EDSC) </w:t>
      </w:r>
      <w:r w:rsidR="001C13E3">
        <w:rPr>
          <w:rFonts w:ascii="Arial" w:hAnsi="Arial" w:cs="Arial"/>
          <w:color w:val="000000"/>
          <w:sz w:val="24"/>
          <w:szCs w:val="24"/>
          <w:lang w:val="fr-CA"/>
        </w:rPr>
        <w:t xml:space="preserve">pour </w:t>
      </w:r>
      <w:r w:rsidR="00E930DE" w:rsidRPr="009E4736">
        <w:rPr>
          <w:rFonts w:ascii="Arial" w:hAnsi="Arial" w:cs="Arial"/>
          <w:color w:val="000000"/>
          <w:sz w:val="24"/>
          <w:szCs w:val="24"/>
          <w:lang w:val="fr-CA"/>
        </w:rPr>
        <w:t xml:space="preserve">aider les populations </w:t>
      </w:r>
      <w:r w:rsidR="00362A72" w:rsidRPr="009E4736">
        <w:rPr>
          <w:rFonts w:ascii="Arial" w:hAnsi="Arial" w:cs="Arial"/>
          <w:color w:val="000000"/>
          <w:sz w:val="24"/>
          <w:szCs w:val="24"/>
          <w:lang w:val="fr-CA"/>
        </w:rPr>
        <w:t>vuln</w:t>
      </w:r>
      <w:r w:rsidR="00E930DE" w:rsidRPr="009E4736">
        <w:rPr>
          <w:rFonts w:ascii="Arial" w:hAnsi="Arial" w:cs="Arial"/>
          <w:color w:val="000000"/>
          <w:sz w:val="24"/>
          <w:szCs w:val="24"/>
          <w:lang w:val="fr-CA"/>
        </w:rPr>
        <w:t>é</w:t>
      </w:r>
      <w:r w:rsidR="00362A72" w:rsidRPr="009E4736">
        <w:rPr>
          <w:rFonts w:ascii="Arial" w:hAnsi="Arial" w:cs="Arial"/>
          <w:color w:val="000000"/>
          <w:sz w:val="24"/>
          <w:szCs w:val="24"/>
          <w:lang w:val="fr-CA"/>
        </w:rPr>
        <w:t>rable</w:t>
      </w:r>
      <w:r w:rsidR="00E930DE" w:rsidRPr="009E4736">
        <w:rPr>
          <w:rFonts w:ascii="Arial" w:hAnsi="Arial" w:cs="Arial"/>
          <w:color w:val="000000"/>
          <w:sz w:val="24"/>
          <w:szCs w:val="24"/>
          <w:lang w:val="fr-CA"/>
        </w:rPr>
        <w:t>s</w:t>
      </w:r>
      <w:r w:rsidR="00362A72" w:rsidRPr="009E4736">
        <w:rPr>
          <w:rFonts w:ascii="Arial" w:hAnsi="Arial" w:cs="Arial"/>
          <w:color w:val="000000"/>
          <w:sz w:val="24"/>
          <w:szCs w:val="24"/>
          <w:lang w:val="fr-CA"/>
        </w:rPr>
        <w:t xml:space="preserve"> </w:t>
      </w:r>
      <w:r w:rsidR="00E930DE" w:rsidRPr="009E4736">
        <w:rPr>
          <w:rFonts w:ascii="Arial" w:hAnsi="Arial" w:cs="Arial"/>
          <w:color w:val="000000"/>
          <w:sz w:val="24"/>
          <w:szCs w:val="24"/>
          <w:lang w:val="fr-CA"/>
        </w:rPr>
        <w:t xml:space="preserve">à gérer les effets de la </w:t>
      </w:r>
      <w:r w:rsidR="00362A72" w:rsidRPr="009E4736">
        <w:rPr>
          <w:rFonts w:ascii="Arial" w:hAnsi="Arial" w:cs="Arial"/>
          <w:color w:val="000000"/>
          <w:sz w:val="24"/>
          <w:szCs w:val="24"/>
          <w:lang w:val="fr-CA"/>
        </w:rPr>
        <w:t xml:space="preserve">COVID-19. </w:t>
      </w:r>
    </w:p>
    <w:p w14:paraId="72354544" w14:textId="77777777" w:rsidR="00D305F5" w:rsidRPr="009E4736" w:rsidRDefault="002B2169" w:rsidP="00D305F5">
      <w:pPr>
        <w:spacing w:after="0" w:line="240" w:lineRule="auto"/>
        <w:rPr>
          <w:rFonts w:ascii="Arial" w:hAnsi="Arial" w:cs="Arial"/>
          <w:color w:val="000000"/>
          <w:sz w:val="24"/>
          <w:szCs w:val="24"/>
          <w:lang w:val="fr-CA"/>
        </w:rPr>
      </w:pPr>
    </w:p>
    <w:p w14:paraId="42CEB257" w14:textId="477EE0C6" w:rsidR="00E930DE" w:rsidRPr="009E4736" w:rsidRDefault="00E930DE" w:rsidP="00E930DE">
      <w:pPr>
        <w:rPr>
          <w:rFonts w:ascii="Arial" w:hAnsi="Arial" w:cs="Arial"/>
          <w:color w:val="000000"/>
          <w:sz w:val="24"/>
          <w:szCs w:val="24"/>
          <w:lang w:val="fr-CA"/>
        </w:rPr>
      </w:pPr>
      <w:r w:rsidRPr="009E4736">
        <w:rPr>
          <w:rFonts w:ascii="Arial" w:hAnsi="Arial" w:cs="Arial"/>
          <w:color w:val="000000"/>
          <w:sz w:val="24"/>
          <w:szCs w:val="24"/>
          <w:lang w:val="fr-CA"/>
        </w:rPr>
        <w:t xml:space="preserve">Le gouvernement du Canada a établi un partenariat avec Centraide United </w:t>
      </w:r>
      <w:proofErr w:type="spellStart"/>
      <w:r w:rsidRPr="009E4736">
        <w:rPr>
          <w:rFonts w:ascii="Arial" w:hAnsi="Arial" w:cs="Arial"/>
          <w:color w:val="000000"/>
          <w:sz w:val="24"/>
          <w:szCs w:val="24"/>
          <w:lang w:val="fr-CA"/>
        </w:rPr>
        <w:t>Way</w:t>
      </w:r>
      <w:proofErr w:type="spellEnd"/>
      <w:r w:rsidRPr="009E4736">
        <w:rPr>
          <w:rFonts w:ascii="Arial" w:hAnsi="Arial" w:cs="Arial"/>
          <w:color w:val="000000"/>
          <w:sz w:val="24"/>
          <w:szCs w:val="24"/>
          <w:lang w:val="fr-CA"/>
        </w:rPr>
        <w:t xml:space="preserve"> Canada, les Fondations communautaires du Canada et la Croix-Rouge canadienne afin de distribuer le FUAC dans </w:t>
      </w:r>
      <w:r w:rsidR="00E525DD">
        <w:rPr>
          <w:rFonts w:ascii="Arial" w:hAnsi="Arial" w:cs="Arial"/>
          <w:color w:val="000000"/>
          <w:sz w:val="24"/>
          <w:szCs w:val="24"/>
          <w:lang w:val="fr-CA"/>
        </w:rPr>
        <w:t xml:space="preserve">l’ensemble du </w:t>
      </w:r>
      <w:r w:rsidRPr="009E4736">
        <w:rPr>
          <w:rFonts w:ascii="Arial" w:hAnsi="Arial" w:cs="Arial"/>
          <w:color w:val="000000"/>
          <w:sz w:val="24"/>
          <w:szCs w:val="24"/>
          <w:lang w:val="fr-CA"/>
        </w:rPr>
        <w:t>pays</w:t>
      </w:r>
      <w:r w:rsidR="00362A72" w:rsidRPr="009E4736">
        <w:rPr>
          <w:rFonts w:ascii="Arial" w:hAnsi="Arial" w:cs="Arial"/>
          <w:color w:val="000000"/>
          <w:sz w:val="24"/>
          <w:szCs w:val="24"/>
          <w:lang w:val="fr-CA"/>
        </w:rPr>
        <w:t>.</w:t>
      </w:r>
      <w:r w:rsidR="00E525DD">
        <w:rPr>
          <w:rFonts w:ascii="Arial" w:hAnsi="Arial" w:cs="Arial"/>
          <w:color w:val="000000"/>
          <w:sz w:val="24"/>
          <w:szCs w:val="24"/>
          <w:lang w:val="fr-CA"/>
        </w:rPr>
        <w:t xml:space="preserve"> </w:t>
      </w:r>
      <w:r w:rsidR="0097146E">
        <w:rPr>
          <w:rFonts w:ascii="Arial" w:hAnsi="Arial" w:cs="Arial"/>
          <w:color w:val="000000"/>
          <w:sz w:val="24"/>
          <w:szCs w:val="24"/>
          <w:lang w:val="fr-CA"/>
        </w:rPr>
        <w:t>L</w:t>
      </w:r>
      <w:r w:rsidRPr="009E4736">
        <w:rPr>
          <w:rFonts w:ascii="Arial" w:hAnsi="Arial" w:cs="Arial"/>
          <w:color w:val="000000"/>
          <w:sz w:val="24"/>
          <w:szCs w:val="24"/>
          <w:lang w:val="fr-CA"/>
        </w:rPr>
        <w:t xml:space="preserve">es Centraide </w:t>
      </w:r>
      <w:r w:rsidR="00362A72" w:rsidRPr="009E4736">
        <w:rPr>
          <w:rFonts w:ascii="Arial" w:hAnsi="Arial" w:cs="Arial"/>
          <w:color w:val="000000"/>
          <w:sz w:val="24"/>
          <w:szCs w:val="24"/>
          <w:lang w:val="fr-CA"/>
        </w:rPr>
        <w:t>United</w:t>
      </w:r>
      <w:r w:rsidRPr="009E4736">
        <w:rPr>
          <w:rFonts w:ascii="Arial" w:hAnsi="Arial" w:cs="Arial"/>
          <w:color w:val="000000"/>
          <w:sz w:val="24"/>
          <w:szCs w:val="24"/>
          <w:lang w:val="fr-CA"/>
        </w:rPr>
        <w:t xml:space="preserve"> </w:t>
      </w:r>
      <w:proofErr w:type="spellStart"/>
      <w:r w:rsidR="00362A72" w:rsidRPr="009E4736">
        <w:rPr>
          <w:rFonts w:ascii="Arial" w:hAnsi="Arial" w:cs="Arial"/>
          <w:color w:val="000000"/>
          <w:sz w:val="24"/>
          <w:szCs w:val="24"/>
          <w:lang w:val="fr-CA"/>
        </w:rPr>
        <w:t>Way</w:t>
      </w:r>
      <w:proofErr w:type="spellEnd"/>
      <w:r w:rsidR="00362A72" w:rsidRPr="009E4736">
        <w:rPr>
          <w:rFonts w:ascii="Arial" w:hAnsi="Arial" w:cs="Arial"/>
          <w:color w:val="000000"/>
          <w:sz w:val="24"/>
          <w:szCs w:val="24"/>
          <w:lang w:val="fr-CA"/>
        </w:rPr>
        <w:t xml:space="preserve"> (</w:t>
      </w:r>
      <w:r w:rsidRPr="009E4736">
        <w:rPr>
          <w:rFonts w:ascii="Arial" w:hAnsi="Arial" w:cs="Arial"/>
          <w:color w:val="000000"/>
          <w:sz w:val="24"/>
          <w:szCs w:val="24"/>
          <w:lang w:val="fr-CA"/>
        </w:rPr>
        <w:t>C</w:t>
      </w:r>
      <w:r w:rsidR="00362A72" w:rsidRPr="009E4736">
        <w:rPr>
          <w:rFonts w:ascii="Arial" w:hAnsi="Arial" w:cs="Arial"/>
          <w:color w:val="000000"/>
          <w:sz w:val="24"/>
          <w:szCs w:val="24"/>
          <w:lang w:val="fr-CA"/>
        </w:rPr>
        <w:t xml:space="preserve">UW) </w:t>
      </w:r>
      <w:r w:rsidRPr="009E4736">
        <w:rPr>
          <w:rFonts w:ascii="Arial" w:hAnsi="Arial" w:cs="Arial"/>
          <w:color w:val="000000"/>
          <w:sz w:val="24"/>
          <w:szCs w:val="24"/>
          <w:lang w:val="fr-CA"/>
        </w:rPr>
        <w:t>travaillent localement pour soutenir les organismes de services communautaires afin de venir en aide aux populations vulnérables touchées par la pandémie de COVID-19.</w:t>
      </w:r>
      <w:r w:rsidR="00E525DD">
        <w:rPr>
          <w:rFonts w:ascii="Arial" w:hAnsi="Arial" w:cs="Arial"/>
          <w:color w:val="000000"/>
          <w:sz w:val="24"/>
          <w:szCs w:val="24"/>
          <w:lang w:val="fr-CA"/>
        </w:rPr>
        <w:t xml:space="preserve"> </w:t>
      </w:r>
    </w:p>
    <w:p w14:paraId="1386844C" w14:textId="017C87E1" w:rsidR="00D305F5" w:rsidRPr="009E4736" w:rsidRDefault="00E930DE"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Le présent</w:t>
      </w:r>
      <w:r w:rsidR="00EB7069" w:rsidRPr="009E4736">
        <w:rPr>
          <w:rFonts w:ascii="Arial" w:hAnsi="Arial" w:cs="Arial"/>
          <w:color w:val="000000"/>
          <w:sz w:val="24"/>
          <w:szCs w:val="24"/>
          <w:lang w:val="fr-CA"/>
        </w:rPr>
        <w:t xml:space="preserve"> document résume les lignes directrices à l’intention des organismes de services communautaires qui demandent un financement </w:t>
      </w:r>
      <w:r w:rsidR="00FB62B2">
        <w:rPr>
          <w:rFonts w:ascii="Arial" w:hAnsi="Arial" w:cs="Arial"/>
          <w:color w:val="000000"/>
          <w:sz w:val="24"/>
          <w:szCs w:val="24"/>
          <w:lang w:val="fr-CA"/>
        </w:rPr>
        <w:t xml:space="preserve">au </w:t>
      </w:r>
      <w:r w:rsidR="00EB7069" w:rsidRPr="009E4736">
        <w:rPr>
          <w:rFonts w:ascii="Arial" w:hAnsi="Arial" w:cs="Arial"/>
          <w:color w:val="000000"/>
          <w:sz w:val="24"/>
          <w:szCs w:val="24"/>
          <w:lang w:val="fr-CA"/>
        </w:rPr>
        <w:t xml:space="preserve">FUAC par l’entremise de </w:t>
      </w:r>
      <w:r w:rsidR="00166485" w:rsidRPr="00166485">
        <w:rPr>
          <w:rFonts w:ascii="Arial" w:hAnsi="Arial" w:cs="Arial"/>
          <w:color w:val="000000"/>
          <w:sz w:val="24"/>
          <w:szCs w:val="24"/>
          <w:lang w:val="fr-CA"/>
        </w:rPr>
        <w:t>Centraide Out</w:t>
      </w:r>
      <w:r w:rsidR="00166485">
        <w:rPr>
          <w:rFonts w:ascii="Arial" w:hAnsi="Arial" w:cs="Arial"/>
          <w:color w:val="000000"/>
          <w:sz w:val="24"/>
          <w:szCs w:val="24"/>
          <w:lang w:val="fr-CA"/>
        </w:rPr>
        <w:t>aouais.</w:t>
      </w:r>
    </w:p>
    <w:p w14:paraId="2A8E082A" w14:textId="77777777" w:rsidR="00D305F5" w:rsidRPr="009E4736" w:rsidRDefault="002B2169" w:rsidP="00D305F5">
      <w:pPr>
        <w:spacing w:after="0" w:line="240" w:lineRule="auto"/>
        <w:rPr>
          <w:rFonts w:ascii="Arial" w:hAnsi="Arial" w:cs="Arial"/>
          <w:color w:val="000000"/>
          <w:sz w:val="24"/>
          <w:szCs w:val="24"/>
          <w:lang w:val="fr-CA"/>
        </w:rPr>
      </w:pPr>
    </w:p>
    <w:p w14:paraId="32816E47" w14:textId="77777777" w:rsidR="00493978" w:rsidRDefault="00493978">
      <w:pPr>
        <w:rPr>
          <w:rFonts w:ascii="Arial" w:hAnsi="Arial" w:cs="Arial"/>
          <w:color w:val="000000"/>
          <w:sz w:val="24"/>
          <w:szCs w:val="24"/>
          <w:lang w:val="fr-CA"/>
        </w:rPr>
      </w:pPr>
      <w:r>
        <w:rPr>
          <w:rFonts w:ascii="Arial" w:hAnsi="Arial" w:cs="Arial"/>
          <w:color w:val="000000"/>
          <w:sz w:val="24"/>
          <w:szCs w:val="24"/>
          <w:lang w:val="fr-CA"/>
        </w:rPr>
        <w:br w:type="page"/>
      </w:r>
    </w:p>
    <w:p w14:paraId="043A5D6A" w14:textId="40DA1355" w:rsidR="00D305F5" w:rsidRPr="009E4736" w:rsidRDefault="00CA622A" w:rsidP="00D305F5">
      <w:pPr>
        <w:pStyle w:val="Titre3"/>
        <w:rPr>
          <w:rFonts w:eastAsia="Calibri"/>
          <w:lang w:val="fr-CA"/>
        </w:rPr>
      </w:pPr>
      <w:r w:rsidRPr="009E4736">
        <w:rPr>
          <w:rFonts w:eastAsia="Calibri"/>
          <w:lang w:val="fr-CA"/>
        </w:rPr>
        <w:lastRenderedPageBreak/>
        <w:t>Où les organismes de services communautaires doivent-ils demander un financement dans le cadre du FUAC?</w:t>
      </w:r>
    </w:p>
    <w:p w14:paraId="4E1E6B1F" w14:textId="77777777" w:rsidR="00BC4084" w:rsidRPr="009E4736" w:rsidRDefault="002B2169" w:rsidP="00BC4084">
      <w:pPr>
        <w:rPr>
          <w:lang w:val="fr-CA"/>
        </w:rPr>
      </w:pPr>
    </w:p>
    <w:p w14:paraId="00006646" w14:textId="77777777" w:rsidR="00D305F5" w:rsidRPr="009E4736" w:rsidRDefault="002B2169" w:rsidP="00D305F5">
      <w:pPr>
        <w:spacing w:after="0" w:line="240" w:lineRule="auto"/>
        <w:rPr>
          <w:rFonts w:ascii="Arial" w:eastAsia="Calibri" w:hAnsi="Arial" w:cs="Arial"/>
          <w:color w:val="000000"/>
          <w:sz w:val="24"/>
          <w:szCs w:val="24"/>
          <w:lang w:val="fr-CA"/>
        </w:rPr>
      </w:pPr>
    </w:p>
    <w:tbl>
      <w:tblPr>
        <w:tblStyle w:val="Grilledutableau"/>
        <w:tblW w:w="5000" w:type="pct"/>
        <w:tblBorders>
          <w:top w:val="nil"/>
          <w:left w:val="nil"/>
          <w:bottom w:val="nil"/>
          <w:right w:val="nil"/>
          <w:insideH w:val="nil"/>
          <w:insideV w:val="single" w:sz="4" w:space="0" w:color="DA291C" w:themeColor="accent1"/>
        </w:tblBorders>
        <w:tblLayout w:type="fixed"/>
        <w:tblLook w:val="04A0" w:firstRow="1" w:lastRow="0" w:firstColumn="1" w:lastColumn="0" w:noHBand="0" w:noVBand="1"/>
      </w:tblPr>
      <w:tblGrid>
        <w:gridCol w:w="2762"/>
        <w:gridCol w:w="3131"/>
        <w:gridCol w:w="3683"/>
      </w:tblGrid>
      <w:tr w:rsidR="009832EF" w:rsidRPr="009E4736" w14:paraId="5B4A3359" w14:textId="77777777" w:rsidTr="00493978">
        <w:tc>
          <w:tcPr>
            <w:tcW w:w="1442" w:type="pct"/>
            <w:vAlign w:val="center"/>
          </w:tcPr>
          <w:p w14:paraId="2A602F06" w14:textId="411F211D" w:rsidR="00D305F5" w:rsidRPr="009E4736" w:rsidRDefault="002B2169" w:rsidP="00D305F5">
            <w:pPr>
              <w:jc w:val="center"/>
              <w:rPr>
                <w:rFonts w:ascii="Arial" w:hAnsi="Arial" w:cs="Arial"/>
                <w:b/>
                <w:bCs/>
                <w:color w:val="000000"/>
                <w:sz w:val="24"/>
                <w:szCs w:val="24"/>
                <w:highlight w:val="yellow"/>
                <w:lang w:val="fr-CA"/>
              </w:rPr>
            </w:pPr>
            <w:hyperlink r:id="rId10" w:history="1">
              <w:r w:rsidR="006D72EE" w:rsidRPr="009E4736">
                <w:rPr>
                  <w:rStyle w:val="Lienhypertexte"/>
                  <w:rFonts w:ascii="Arial" w:hAnsi="Arial" w:cs="Arial"/>
                  <w:b/>
                  <w:bCs/>
                  <w:color w:val="auto"/>
                  <w:sz w:val="24"/>
                  <w:szCs w:val="24"/>
                  <w:u w:val="none"/>
                  <w:lang w:val="fr-CA"/>
                </w:rPr>
                <w:t xml:space="preserve">Centraide United </w:t>
              </w:r>
              <w:proofErr w:type="spellStart"/>
              <w:r w:rsidR="006D72EE" w:rsidRPr="009E4736">
                <w:rPr>
                  <w:rStyle w:val="Lienhypertexte"/>
                  <w:rFonts w:ascii="Arial" w:hAnsi="Arial" w:cs="Arial"/>
                  <w:b/>
                  <w:bCs/>
                  <w:color w:val="auto"/>
                  <w:sz w:val="24"/>
                  <w:szCs w:val="24"/>
                  <w:u w:val="none"/>
                  <w:lang w:val="fr-CA"/>
                </w:rPr>
                <w:t>Way</w:t>
              </w:r>
              <w:proofErr w:type="spellEnd"/>
            </w:hyperlink>
          </w:p>
        </w:tc>
        <w:tc>
          <w:tcPr>
            <w:tcW w:w="1635" w:type="pct"/>
            <w:vAlign w:val="center"/>
            <w:hideMark/>
          </w:tcPr>
          <w:p w14:paraId="46F8B75F" w14:textId="77777777" w:rsidR="00D305F5" w:rsidRPr="009E4736" w:rsidRDefault="002B2169" w:rsidP="00D305F5">
            <w:pPr>
              <w:jc w:val="center"/>
              <w:rPr>
                <w:rFonts w:ascii="Arial" w:hAnsi="Arial" w:cs="Arial"/>
                <w:b/>
                <w:bCs/>
                <w:color w:val="000000"/>
                <w:sz w:val="24"/>
                <w:szCs w:val="24"/>
                <w:highlight w:val="yellow"/>
                <w:lang w:val="fr-CA"/>
              </w:rPr>
            </w:pPr>
            <w:hyperlink r:id="rId11" w:history="1">
              <w:r w:rsidR="00362A72" w:rsidRPr="009E4736">
                <w:rPr>
                  <w:rStyle w:val="Lienhypertexte"/>
                  <w:rFonts w:ascii="Arial" w:hAnsi="Arial" w:cs="Arial"/>
                  <w:b/>
                  <w:bCs/>
                  <w:sz w:val="24"/>
                  <w:szCs w:val="24"/>
                  <w:lang w:val="fr-CA"/>
                </w:rPr>
                <w:t>Fondations communautaires</w:t>
              </w:r>
            </w:hyperlink>
          </w:p>
        </w:tc>
        <w:tc>
          <w:tcPr>
            <w:tcW w:w="1923" w:type="pct"/>
            <w:vAlign w:val="center"/>
            <w:hideMark/>
          </w:tcPr>
          <w:p w14:paraId="4E9F95FF" w14:textId="77777777" w:rsidR="00D305F5" w:rsidRPr="009E4736" w:rsidRDefault="002B2169" w:rsidP="00D305F5">
            <w:pPr>
              <w:jc w:val="center"/>
              <w:rPr>
                <w:rFonts w:ascii="Arial" w:hAnsi="Arial" w:cs="Arial"/>
                <w:b/>
                <w:bCs/>
                <w:color w:val="000000"/>
                <w:sz w:val="24"/>
                <w:szCs w:val="24"/>
                <w:lang w:val="fr-CA"/>
              </w:rPr>
            </w:pPr>
            <w:hyperlink r:id="rId12" w:history="1">
              <w:r w:rsidR="00362A72" w:rsidRPr="009E4736">
                <w:rPr>
                  <w:rStyle w:val="Lienhypertexte"/>
                  <w:rFonts w:ascii="Arial" w:hAnsi="Arial" w:cs="Arial"/>
                  <w:b/>
                  <w:bCs/>
                  <w:sz w:val="24"/>
                  <w:szCs w:val="24"/>
                  <w:lang w:val="fr-CA"/>
                </w:rPr>
                <w:t>Croix-Rouge canadienne</w:t>
              </w:r>
            </w:hyperlink>
          </w:p>
        </w:tc>
      </w:tr>
      <w:tr w:rsidR="009832EF" w:rsidRPr="009E4736" w14:paraId="243F98EB" w14:textId="77777777" w:rsidTr="00493978">
        <w:tc>
          <w:tcPr>
            <w:tcW w:w="1442" w:type="pct"/>
            <w:vAlign w:val="center"/>
          </w:tcPr>
          <w:p w14:paraId="29B7E60A" w14:textId="0EE1EDD5" w:rsidR="00B64EF4" w:rsidRDefault="00E930DE" w:rsidP="00166485">
            <w:pPr>
              <w:jc w:val="center"/>
              <w:rPr>
                <w:rFonts w:ascii="Arial" w:hAnsi="Arial" w:cs="Arial"/>
                <w:sz w:val="24"/>
                <w:szCs w:val="24"/>
                <w:lang w:val="fr-CA"/>
              </w:rPr>
            </w:pPr>
            <w:r w:rsidRPr="009E4736">
              <w:rPr>
                <w:rFonts w:ascii="Arial" w:hAnsi="Arial" w:cs="Arial"/>
                <w:color w:val="000000"/>
                <w:sz w:val="24"/>
                <w:szCs w:val="24"/>
                <w:lang w:val="fr-CA"/>
              </w:rPr>
              <w:t xml:space="preserve">Les Centraide United </w:t>
            </w:r>
            <w:proofErr w:type="spellStart"/>
            <w:r w:rsidRPr="009E4736">
              <w:rPr>
                <w:rFonts w:ascii="Arial" w:hAnsi="Arial" w:cs="Arial"/>
                <w:color w:val="000000"/>
                <w:sz w:val="24"/>
                <w:szCs w:val="24"/>
                <w:lang w:val="fr-CA"/>
              </w:rPr>
              <w:t>Way</w:t>
            </w:r>
            <w:proofErr w:type="spellEnd"/>
            <w:r w:rsidRPr="009E4736">
              <w:rPr>
                <w:rFonts w:ascii="Arial" w:hAnsi="Arial" w:cs="Arial"/>
                <w:color w:val="000000"/>
                <w:sz w:val="24"/>
                <w:szCs w:val="24"/>
                <w:lang w:val="fr-CA"/>
              </w:rPr>
              <w:t xml:space="preserve"> géreront les processus de demande au FUAC </w:t>
            </w:r>
            <w:r w:rsidRPr="009E4736">
              <w:rPr>
                <w:rFonts w:ascii="Arial" w:hAnsi="Arial" w:cs="Arial"/>
                <w:sz w:val="24"/>
                <w:szCs w:val="24"/>
                <w:lang w:val="fr-CA"/>
              </w:rPr>
              <w:t>pour les organismes de bienfaisance et autres donataires reconnus</w:t>
            </w:r>
            <w:r w:rsidR="00B64EF4">
              <w:rPr>
                <w:rFonts w:ascii="Arial" w:hAnsi="Arial" w:cs="Arial"/>
                <w:sz w:val="24"/>
                <w:szCs w:val="24"/>
                <w:lang w:val="fr-CA"/>
              </w:rPr>
              <w:t xml:space="preserve"> </w:t>
            </w:r>
          </w:p>
          <w:p w14:paraId="7E47F8AE" w14:textId="7627E8F3" w:rsidR="00B64EF4" w:rsidRDefault="002B2169" w:rsidP="00166485">
            <w:pPr>
              <w:jc w:val="center"/>
              <w:rPr>
                <w:rFonts w:ascii="Arial" w:hAnsi="Arial" w:cs="Arial"/>
                <w:sz w:val="24"/>
                <w:szCs w:val="24"/>
                <w:lang w:val="fr-CA"/>
              </w:rPr>
            </w:pPr>
            <w:r>
              <w:fldChar w:fldCharType="begin"/>
            </w:r>
            <w:r w:rsidRPr="002B2169">
              <w:rPr>
                <w:lang w:val="fr-CA"/>
              </w:rPr>
              <w:instrText xml:space="preserve"> HYPERLINK "https://centraideoutaouais.com/fr/actualites-centraide-outaouais/fonds-durgence-pour-lappui-communautaire-du-federal" </w:instrText>
            </w:r>
            <w:r>
              <w:fldChar w:fldCharType="separate"/>
            </w:r>
            <w:r w:rsidR="00B64EF4" w:rsidRPr="00B64EF4">
              <w:rPr>
                <w:rStyle w:val="Lienhypertexte"/>
                <w:rFonts w:eastAsia="Times New Roman"/>
                <w:lang w:val="fr-CA"/>
              </w:rPr>
              <w:t>https://centraideoutaouais.com/fr/actualites-centraide-outaouais/fonds-durgence-pour-lappui-communautaire-du-federal</w:t>
            </w:r>
            <w:r>
              <w:rPr>
                <w:rStyle w:val="Lienhypertexte"/>
                <w:rFonts w:eastAsia="Times New Roman"/>
                <w:lang w:val="fr-CA"/>
              </w:rPr>
              <w:fldChar w:fldCharType="end"/>
            </w:r>
          </w:p>
          <w:p w14:paraId="6749580D" w14:textId="0C6DC2DF" w:rsidR="008E1D33" w:rsidRPr="009E4736" w:rsidRDefault="002B2169" w:rsidP="00166485">
            <w:pPr>
              <w:jc w:val="center"/>
              <w:rPr>
                <w:rFonts w:ascii="Arial" w:hAnsi="Arial" w:cs="Arial"/>
                <w:color w:val="000000"/>
                <w:sz w:val="24"/>
                <w:szCs w:val="24"/>
                <w:lang w:val="fr-CA"/>
              </w:rPr>
            </w:pPr>
          </w:p>
        </w:tc>
        <w:tc>
          <w:tcPr>
            <w:tcW w:w="1635" w:type="pct"/>
            <w:vAlign w:val="center"/>
          </w:tcPr>
          <w:p w14:paraId="03C3D187" w14:textId="77777777" w:rsidR="00D305F5" w:rsidRPr="009E4736" w:rsidRDefault="002B2169" w:rsidP="00D305F5">
            <w:pPr>
              <w:jc w:val="center"/>
              <w:rPr>
                <w:rFonts w:ascii="Arial" w:hAnsi="Arial" w:cs="Arial"/>
                <w:color w:val="000000"/>
                <w:sz w:val="24"/>
                <w:szCs w:val="24"/>
                <w:lang w:val="fr-CA"/>
              </w:rPr>
            </w:pPr>
          </w:p>
          <w:p w14:paraId="0A49E39D" w14:textId="43ACF493" w:rsidR="00D305F5" w:rsidRPr="009E4736" w:rsidRDefault="00E930DE" w:rsidP="00D305F5">
            <w:pPr>
              <w:jc w:val="center"/>
              <w:rPr>
                <w:rFonts w:ascii="Arial" w:hAnsi="Arial" w:cs="Arial"/>
                <w:color w:val="000000"/>
                <w:sz w:val="24"/>
                <w:szCs w:val="24"/>
                <w:lang w:val="fr-CA"/>
              </w:rPr>
            </w:pPr>
            <w:r w:rsidRPr="009E4736">
              <w:rPr>
                <w:rFonts w:ascii="Arial" w:hAnsi="Arial" w:cs="Arial"/>
                <w:color w:val="000000"/>
                <w:sz w:val="24"/>
                <w:szCs w:val="24"/>
                <w:lang w:val="fr-CA"/>
              </w:rPr>
              <w:t xml:space="preserve">Un réseau de fondations communautaires partout au </w:t>
            </w:r>
            <w:r w:rsidR="00362A72" w:rsidRPr="009E4736">
              <w:rPr>
                <w:rFonts w:ascii="Arial" w:hAnsi="Arial" w:cs="Arial"/>
                <w:color w:val="000000"/>
                <w:sz w:val="24"/>
                <w:szCs w:val="24"/>
                <w:lang w:val="fr-CA"/>
              </w:rPr>
              <w:t xml:space="preserve">Canada </w:t>
            </w:r>
            <w:r w:rsidRPr="009E4736">
              <w:rPr>
                <w:rFonts w:ascii="Arial" w:hAnsi="Arial" w:cs="Arial"/>
                <w:color w:val="000000"/>
                <w:sz w:val="24"/>
                <w:szCs w:val="24"/>
                <w:lang w:val="fr-CA"/>
              </w:rPr>
              <w:t>acceptera les demandes de financement adressées par des donataires reconnus</w:t>
            </w:r>
            <w:r w:rsidR="00362A72" w:rsidRPr="009E4736">
              <w:rPr>
                <w:rFonts w:ascii="Arial" w:hAnsi="Arial" w:cs="Arial"/>
                <w:color w:val="000000"/>
                <w:sz w:val="24"/>
                <w:szCs w:val="24"/>
                <w:lang w:val="fr-CA"/>
              </w:rPr>
              <w:t>.</w:t>
            </w:r>
          </w:p>
          <w:p w14:paraId="4FADC105" w14:textId="7BFE827D" w:rsidR="008E1D33" w:rsidRPr="009E4736" w:rsidRDefault="002B2169" w:rsidP="003E5F10">
            <w:pPr>
              <w:rPr>
                <w:rFonts w:ascii="Arial" w:hAnsi="Arial" w:cs="Arial"/>
                <w:color w:val="000000"/>
                <w:sz w:val="24"/>
                <w:szCs w:val="24"/>
                <w:lang w:val="fr-CA"/>
              </w:rPr>
            </w:pPr>
            <w:hyperlink r:id="rId13" w:history="1">
              <w:r w:rsidR="00362A72" w:rsidRPr="00493978">
                <w:rPr>
                  <w:rStyle w:val="Lienhypertexte"/>
                  <w:rFonts w:ascii="Arial" w:hAnsi="Arial" w:cs="Arial"/>
                  <w:sz w:val="24"/>
                  <w:szCs w:val="24"/>
                  <w:lang w:val="fr-CA"/>
                </w:rPr>
                <w:t>communityfoundations.ca</w:t>
              </w:r>
              <w:r w:rsidR="009F7E45" w:rsidRPr="00493978">
                <w:rPr>
                  <w:rStyle w:val="Lienhypertexte"/>
                  <w:rFonts w:ascii="Arial" w:hAnsi="Arial" w:cs="Arial"/>
                  <w:sz w:val="24"/>
                  <w:szCs w:val="24"/>
                  <w:lang w:val="fr-CA"/>
                </w:rPr>
                <w:t>/</w:t>
              </w:r>
              <w:proofErr w:type="spellStart"/>
              <w:r w:rsidR="009F7E45" w:rsidRPr="00493978">
                <w:rPr>
                  <w:rStyle w:val="Lienhypertexte"/>
                  <w:rFonts w:ascii="Arial" w:hAnsi="Arial" w:cs="Arial"/>
                  <w:sz w:val="24"/>
                  <w:szCs w:val="24"/>
                  <w:lang w:val="fr-CA"/>
                </w:rPr>
                <w:t>fr</w:t>
              </w:r>
              <w:proofErr w:type="spellEnd"/>
              <w:r w:rsidR="009F7E45" w:rsidRPr="00493978">
                <w:rPr>
                  <w:rStyle w:val="Lienhypertexte"/>
                  <w:rFonts w:ascii="Arial" w:hAnsi="Arial" w:cs="Arial"/>
                  <w:sz w:val="24"/>
                  <w:szCs w:val="24"/>
                  <w:lang w:val="fr-CA"/>
                </w:rPr>
                <w:t>/</w:t>
              </w:r>
            </w:hyperlink>
            <w:r w:rsidR="00362A72" w:rsidRPr="009E4736">
              <w:rPr>
                <w:rFonts w:ascii="Arial" w:hAnsi="Arial" w:cs="Arial"/>
                <w:color w:val="000000"/>
                <w:sz w:val="24"/>
                <w:szCs w:val="24"/>
                <w:lang w:val="fr-CA"/>
              </w:rPr>
              <w:t xml:space="preserve"> </w:t>
            </w:r>
          </w:p>
        </w:tc>
        <w:tc>
          <w:tcPr>
            <w:tcW w:w="1923" w:type="pct"/>
            <w:vAlign w:val="center"/>
          </w:tcPr>
          <w:p w14:paraId="57D2C57D" w14:textId="77777777" w:rsidR="00D305F5" w:rsidRPr="009E4736" w:rsidRDefault="002B2169" w:rsidP="00D305F5">
            <w:pPr>
              <w:jc w:val="center"/>
              <w:rPr>
                <w:rFonts w:ascii="Arial" w:hAnsi="Arial" w:cs="Arial"/>
                <w:color w:val="000000"/>
                <w:sz w:val="24"/>
                <w:szCs w:val="24"/>
                <w:lang w:val="fr-CA"/>
              </w:rPr>
            </w:pPr>
          </w:p>
          <w:p w14:paraId="4BEF4319" w14:textId="65E083DC" w:rsidR="00D305F5" w:rsidRPr="009E4736" w:rsidRDefault="00E930DE" w:rsidP="00D305F5">
            <w:pPr>
              <w:jc w:val="center"/>
              <w:rPr>
                <w:rFonts w:ascii="Arial" w:hAnsi="Arial" w:cs="Arial"/>
                <w:sz w:val="24"/>
                <w:szCs w:val="24"/>
                <w:lang w:val="fr-CA"/>
              </w:rPr>
            </w:pPr>
            <w:r w:rsidRPr="009E4736">
              <w:rPr>
                <w:rFonts w:ascii="Arial" w:hAnsi="Arial" w:cs="Arial"/>
                <w:sz w:val="24"/>
                <w:szCs w:val="24"/>
                <w:lang w:val="fr-CA"/>
              </w:rPr>
              <w:t>Des partenaires nationaux, régionaux et locaux géreront un volet de subventions pour les organismes sans but lucratif. La Croix-Rouge canadienne gérera également un Programme de formation et d’équipement pour la prévention de la transmission des maladies</w:t>
            </w:r>
            <w:r w:rsidR="00362A72" w:rsidRPr="009E4736">
              <w:rPr>
                <w:rFonts w:ascii="Arial" w:hAnsi="Arial" w:cs="Arial"/>
                <w:sz w:val="24"/>
                <w:szCs w:val="24"/>
                <w:lang w:val="fr-CA"/>
              </w:rPr>
              <w:t>.</w:t>
            </w:r>
          </w:p>
          <w:p w14:paraId="257C1508" w14:textId="25908F28" w:rsidR="008E1D33" w:rsidRPr="009E4736" w:rsidRDefault="002B2169" w:rsidP="00493978">
            <w:pPr>
              <w:jc w:val="center"/>
              <w:rPr>
                <w:rFonts w:ascii="Arial" w:hAnsi="Arial" w:cs="Arial"/>
                <w:color w:val="000000"/>
                <w:sz w:val="24"/>
                <w:szCs w:val="24"/>
                <w:lang w:val="fr-CA"/>
              </w:rPr>
            </w:pPr>
            <w:hyperlink r:id="rId14" w:history="1">
              <w:r w:rsidR="00493978" w:rsidRPr="00493978">
                <w:rPr>
                  <w:rStyle w:val="Lienhypertexte"/>
                  <w:rFonts w:ascii="Arial" w:hAnsi="Arial" w:cs="Arial"/>
                  <w:sz w:val="24"/>
                  <w:szCs w:val="24"/>
                  <w:lang w:val="fr-CA"/>
                </w:rPr>
                <w:t>croixrouge.ca/</w:t>
              </w:r>
              <w:proofErr w:type="spellStart"/>
              <w:r w:rsidR="00493978" w:rsidRPr="00493978">
                <w:rPr>
                  <w:rStyle w:val="Lienhypertexte"/>
                  <w:rFonts w:ascii="Arial" w:hAnsi="Arial" w:cs="Arial"/>
                  <w:sz w:val="24"/>
                  <w:szCs w:val="24"/>
                  <w:lang w:val="fr-CA"/>
                </w:rPr>
                <w:t>organismescommunautaires</w:t>
              </w:r>
              <w:proofErr w:type="spellEnd"/>
            </w:hyperlink>
          </w:p>
        </w:tc>
      </w:tr>
    </w:tbl>
    <w:p w14:paraId="36DA2E03" w14:textId="77777777" w:rsidR="00D305F5" w:rsidRPr="009E4736" w:rsidRDefault="002B2169" w:rsidP="00D305F5">
      <w:pPr>
        <w:spacing w:after="0" w:line="240" w:lineRule="auto"/>
        <w:rPr>
          <w:rFonts w:ascii="Arial" w:hAnsi="Arial" w:cs="Arial"/>
          <w:color w:val="000000"/>
          <w:sz w:val="24"/>
          <w:szCs w:val="24"/>
          <w:lang w:val="fr-CA"/>
        </w:rPr>
      </w:pPr>
    </w:p>
    <w:p w14:paraId="6B23FD3B" w14:textId="77777777" w:rsidR="00D305F5" w:rsidRPr="009E4736" w:rsidRDefault="002B2169" w:rsidP="00D305F5">
      <w:pPr>
        <w:spacing w:after="0" w:line="240" w:lineRule="auto"/>
        <w:rPr>
          <w:rFonts w:ascii="Arial" w:hAnsi="Arial" w:cs="Arial"/>
          <w:color w:val="000000"/>
          <w:sz w:val="24"/>
          <w:szCs w:val="24"/>
          <w:lang w:val="fr-CA"/>
        </w:rPr>
      </w:pPr>
    </w:p>
    <w:p w14:paraId="5EB6BFF6" w14:textId="658F3A20" w:rsidR="00D305F5" w:rsidRPr="009E4736" w:rsidRDefault="009F7E45" w:rsidP="00D305F5">
      <w:pPr>
        <w:pStyle w:val="Titre3"/>
        <w:rPr>
          <w:rFonts w:ascii="Calibri Light" w:eastAsia="Calibri" w:hAnsi="Calibri Light" w:cs="Tahoma"/>
          <w:color w:val="2E74B5"/>
          <w:sz w:val="26"/>
          <w:szCs w:val="26"/>
          <w:lang w:val="fr-CA"/>
        </w:rPr>
      </w:pPr>
      <w:r w:rsidRPr="009E4736">
        <w:rPr>
          <w:rFonts w:eastAsia="Calibri"/>
          <w:lang w:val="fr-CA"/>
        </w:rPr>
        <w:t xml:space="preserve">À propos de nos Centraide/United </w:t>
      </w:r>
      <w:proofErr w:type="spellStart"/>
      <w:r w:rsidRPr="009E4736">
        <w:rPr>
          <w:rFonts w:eastAsia="Calibri"/>
          <w:lang w:val="fr-CA"/>
        </w:rPr>
        <w:t>Way</w:t>
      </w:r>
      <w:proofErr w:type="spellEnd"/>
      <w:r w:rsidR="00362A72" w:rsidRPr="009E4736">
        <w:rPr>
          <w:rFonts w:eastAsia="Calibri"/>
          <w:lang w:val="fr-CA"/>
        </w:rPr>
        <w:t xml:space="preserve"> </w:t>
      </w:r>
    </w:p>
    <w:p w14:paraId="23EF2034" w14:textId="77777777" w:rsidR="00D305F5" w:rsidRPr="009E4736" w:rsidRDefault="002B2169" w:rsidP="00D305F5">
      <w:pPr>
        <w:spacing w:after="0" w:line="240" w:lineRule="auto"/>
        <w:rPr>
          <w:rFonts w:ascii="Arial" w:eastAsia="Calibri" w:hAnsi="Arial" w:cs="Arial"/>
          <w:color w:val="000000"/>
          <w:sz w:val="24"/>
          <w:szCs w:val="24"/>
          <w:lang w:val="fr-CA"/>
        </w:rPr>
      </w:pPr>
    </w:p>
    <w:p w14:paraId="2010792D" w14:textId="78D37839" w:rsidR="008468A3" w:rsidRPr="009811AF" w:rsidRDefault="009811AF" w:rsidP="008468A3">
      <w:pPr>
        <w:rPr>
          <w:rFonts w:cstheme="minorHAnsi"/>
          <w:sz w:val="24"/>
          <w:szCs w:val="24"/>
          <w:lang w:val="fr-CA"/>
        </w:rPr>
      </w:pPr>
      <w:r>
        <w:rPr>
          <w:rFonts w:cstheme="minorHAnsi"/>
          <w:sz w:val="24"/>
          <w:szCs w:val="24"/>
          <w:lang w:val="fr-CA"/>
        </w:rPr>
        <w:t>Centraide Outaouais est une organisation autonome géré</w:t>
      </w:r>
      <w:r w:rsidR="006E60C5">
        <w:rPr>
          <w:rFonts w:cstheme="minorHAnsi"/>
          <w:sz w:val="24"/>
          <w:szCs w:val="24"/>
          <w:lang w:val="fr-CA"/>
        </w:rPr>
        <w:t>e</w:t>
      </w:r>
      <w:r>
        <w:rPr>
          <w:rFonts w:cstheme="minorHAnsi"/>
          <w:sz w:val="24"/>
          <w:szCs w:val="24"/>
          <w:lang w:val="fr-CA"/>
        </w:rPr>
        <w:t xml:space="preserve"> par un conseil d’</w:t>
      </w:r>
      <w:r w:rsidR="008468A3">
        <w:rPr>
          <w:rFonts w:cstheme="minorHAnsi"/>
          <w:sz w:val="24"/>
          <w:szCs w:val="24"/>
          <w:lang w:val="fr-CA"/>
        </w:rPr>
        <w:t>administration indépendant</w:t>
      </w:r>
      <w:r>
        <w:rPr>
          <w:rFonts w:cstheme="minorHAnsi"/>
          <w:sz w:val="24"/>
          <w:szCs w:val="24"/>
          <w:lang w:val="fr-CA"/>
        </w:rPr>
        <w:t xml:space="preserve"> et représentatif de la communauté. Nous recueillons des dons en Outaouais et les investissons </w:t>
      </w:r>
      <w:r w:rsidR="008468A3">
        <w:rPr>
          <w:rFonts w:cstheme="minorHAnsi"/>
          <w:sz w:val="24"/>
          <w:szCs w:val="24"/>
          <w:lang w:val="fr-CA"/>
        </w:rPr>
        <w:t xml:space="preserve">ici </w:t>
      </w:r>
      <w:r>
        <w:rPr>
          <w:rFonts w:cstheme="minorHAnsi"/>
          <w:sz w:val="24"/>
          <w:szCs w:val="24"/>
          <w:lang w:val="fr-CA"/>
        </w:rPr>
        <w:t>afin d’agir sur la pauvreté et l’exclusion sociale avec le souci constant d’avoir le plus d’impact possible. Nous soutenons 84 organismes ainsi que</w:t>
      </w:r>
      <w:r w:rsidR="008468A3">
        <w:rPr>
          <w:rFonts w:cstheme="minorHAnsi"/>
          <w:sz w:val="24"/>
          <w:szCs w:val="24"/>
          <w:lang w:val="fr-CA"/>
        </w:rPr>
        <w:t xml:space="preserve"> </w:t>
      </w:r>
      <w:r w:rsidR="00334815">
        <w:rPr>
          <w:rFonts w:cstheme="minorHAnsi"/>
          <w:sz w:val="24"/>
          <w:szCs w:val="24"/>
          <w:lang w:val="fr-CA"/>
        </w:rPr>
        <w:t>deux</w:t>
      </w:r>
      <w:r w:rsidR="008468A3">
        <w:rPr>
          <w:rFonts w:cstheme="minorHAnsi"/>
          <w:sz w:val="24"/>
          <w:szCs w:val="24"/>
          <w:lang w:val="fr-CA"/>
        </w:rPr>
        <w:t xml:space="preserve"> programmes et </w:t>
      </w:r>
      <w:r w:rsidR="00334815">
        <w:rPr>
          <w:rFonts w:cstheme="minorHAnsi"/>
          <w:sz w:val="24"/>
          <w:szCs w:val="24"/>
          <w:lang w:val="fr-CA"/>
        </w:rPr>
        <w:t>quatre</w:t>
      </w:r>
      <w:r w:rsidR="008468A3">
        <w:rPr>
          <w:rFonts w:cstheme="minorHAnsi"/>
          <w:sz w:val="24"/>
          <w:szCs w:val="24"/>
          <w:lang w:val="fr-CA"/>
        </w:rPr>
        <w:t xml:space="preserve"> partenariats qui aident et réconfortent des milliers de personnes vulnérables en Outaouais.</w:t>
      </w:r>
      <w:r w:rsidR="00334815">
        <w:rPr>
          <w:rFonts w:cstheme="minorHAnsi"/>
          <w:sz w:val="24"/>
          <w:szCs w:val="24"/>
          <w:lang w:val="fr-CA"/>
        </w:rPr>
        <w:t xml:space="preserve"> Centraide Outaouais est membre</w:t>
      </w:r>
      <w:r w:rsidR="008468A3">
        <w:rPr>
          <w:rFonts w:cstheme="minorHAnsi"/>
          <w:sz w:val="24"/>
          <w:szCs w:val="24"/>
          <w:lang w:val="fr-CA"/>
        </w:rPr>
        <w:t xml:space="preserve"> </w:t>
      </w:r>
      <w:r w:rsidR="008468A3" w:rsidRPr="009811AF">
        <w:rPr>
          <w:rFonts w:cstheme="minorHAnsi"/>
          <w:sz w:val="24"/>
          <w:szCs w:val="24"/>
          <w:lang w:val="fr-CA"/>
        </w:rPr>
        <w:t>de Centra</w:t>
      </w:r>
      <w:r w:rsidR="008468A3">
        <w:rPr>
          <w:rFonts w:cstheme="minorHAnsi"/>
          <w:sz w:val="24"/>
          <w:szCs w:val="24"/>
          <w:lang w:val="fr-CA"/>
        </w:rPr>
        <w:t>ide Canada qui réunit quelque 83</w:t>
      </w:r>
      <w:r w:rsidR="008468A3" w:rsidRPr="009811AF">
        <w:rPr>
          <w:rFonts w:cstheme="minorHAnsi"/>
          <w:sz w:val="24"/>
          <w:szCs w:val="24"/>
          <w:lang w:val="fr-CA"/>
        </w:rPr>
        <w:t xml:space="preserve"> Centraide et United </w:t>
      </w:r>
      <w:proofErr w:type="spellStart"/>
      <w:r w:rsidR="008468A3" w:rsidRPr="009811AF">
        <w:rPr>
          <w:rFonts w:cstheme="minorHAnsi"/>
          <w:sz w:val="24"/>
          <w:szCs w:val="24"/>
          <w:lang w:val="fr-CA"/>
        </w:rPr>
        <w:t>Way</w:t>
      </w:r>
      <w:proofErr w:type="spellEnd"/>
      <w:r w:rsidR="008468A3" w:rsidRPr="009811AF">
        <w:rPr>
          <w:rFonts w:cstheme="minorHAnsi"/>
          <w:sz w:val="24"/>
          <w:szCs w:val="24"/>
          <w:lang w:val="fr-CA"/>
        </w:rPr>
        <w:t xml:space="preserve"> à travers le pays.</w:t>
      </w:r>
    </w:p>
    <w:p w14:paraId="1F7558BE" w14:textId="77777777" w:rsidR="00D305F5" w:rsidRPr="009E4736" w:rsidRDefault="002B2169" w:rsidP="00D305F5">
      <w:pPr>
        <w:pStyle w:val="Titre2"/>
        <w:rPr>
          <w:rFonts w:ascii="Calibri Light" w:eastAsia="Calibri" w:hAnsi="Calibri Light" w:cs="Tahoma"/>
          <w:color w:val="2E74B5"/>
          <w:sz w:val="26"/>
          <w:szCs w:val="26"/>
          <w:lang w:val="fr-CA"/>
        </w:rPr>
      </w:pPr>
    </w:p>
    <w:p w14:paraId="73DA36DB" w14:textId="77777777" w:rsidR="00D305F5" w:rsidRPr="009E4736" w:rsidRDefault="00362A72" w:rsidP="00D305F5">
      <w:pPr>
        <w:pStyle w:val="Titre3"/>
        <w:rPr>
          <w:rFonts w:eastAsia="Calibri"/>
          <w:lang w:val="fr-CA"/>
        </w:rPr>
      </w:pPr>
      <w:r w:rsidRPr="009E4736">
        <w:rPr>
          <w:rFonts w:eastAsia="Calibri"/>
          <w:lang w:val="fr-CA"/>
        </w:rPr>
        <w:t>Calendrier</w:t>
      </w:r>
    </w:p>
    <w:p w14:paraId="1577547D" w14:textId="77777777" w:rsidR="00D305F5" w:rsidRPr="009E4736" w:rsidRDefault="002B2169" w:rsidP="00D305F5">
      <w:pPr>
        <w:spacing w:after="0" w:line="240" w:lineRule="auto"/>
        <w:rPr>
          <w:rFonts w:ascii="Arial" w:eastAsia="Calibri" w:hAnsi="Arial" w:cs="Arial"/>
          <w:color w:val="000000"/>
          <w:sz w:val="24"/>
          <w:szCs w:val="24"/>
          <w:lang w:val="fr-CA"/>
        </w:rPr>
      </w:pPr>
    </w:p>
    <w:tbl>
      <w:tblPr>
        <w:tblStyle w:val="PlainTable21"/>
        <w:tblW w:w="4760" w:type="pct"/>
        <w:tblBorders>
          <w:top w:val="single" w:sz="4" w:space="0" w:color="DA291C" w:themeColor="accent1"/>
          <w:bottom w:val="single" w:sz="4" w:space="0" w:color="DA291C" w:themeColor="accent1"/>
          <w:insideH w:val="single" w:sz="4" w:space="0" w:color="DA291C" w:themeColor="accent1"/>
        </w:tblBorders>
        <w:tblLook w:val="04A0" w:firstRow="1" w:lastRow="0" w:firstColumn="1" w:lastColumn="0" w:noHBand="0" w:noVBand="1"/>
      </w:tblPr>
      <w:tblGrid>
        <w:gridCol w:w="2031"/>
        <w:gridCol w:w="7085"/>
      </w:tblGrid>
      <w:tr w:rsidR="009832EF" w:rsidRPr="002B2169" w14:paraId="1050227F" w14:textId="77777777" w:rsidTr="00166485">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14" w:type="pct"/>
            <w:vAlign w:val="center"/>
            <w:hideMark/>
          </w:tcPr>
          <w:p w14:paraId="1DF10CAA" w14:textId="68C640C3" w:rsidR="00D5446B" w:rsidRPr="009E4736" w:rsidRDefault="00346A66" w:rsidP="00D305F5">
            <w:pPr>
              <w:rPr>
                <w:rFonts w:ascii="Arial" w:hAnsi="Arial" w:cs="Arial"/>
                <w:color w:val="000000"/>
                <w:sz w:val="24"/>
                <w:szCs w:val="24"/>
                <w:lang w:val="fr-CA"/>
              </w:rPr>
            </w:pPr>
            <w:r w:rsidRPr="009E4736">
              <w:rPr>
                <w:rFonts w:ascii="Arial" w:hAnsi="Arial" w:cs="Arial"/>
                <w:b w:val="0"/>
                <w:bCs w:val="0"/>
                <w:color w:val="000000"/>
                <w:sz w:val="24"/>
                <w:szCs w:val="24"/>
                <w:lang w:val="fr-CA"/>
              </w:rPr>
              <w:t>19 mai 2020</w:t>
            </w:r>
          </w:p>
        </w:tc>
        <w:tc>
          <w:tcPr>
            <w:tcW w:w="3886" w:type="pct"/>
            <w:vAlign w:val="center"/>
            <w:hideMark/>
          </w:tcPr>
          <w:p w14:paraId="5DEFB995" w14:textId="40928496" w:rsidR="00D5446B" w:rsidRDefault="00362A72" w:rsidP="0016648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lang w:val="fr-CA"/>
              </w:rPr>
            </w:pPr>
            <w:r w:rsidRPr="009E4736">
              <w:rPr>
                <w:rFonts w:ascii="Arial" w:hAnsi="Arial" w:cs="Arial"/>
                <w:b w:val="0"/>
                <w:bCs w:val="0"/>
                <w:color w:val="000000"/>
                <w:sz w:val="24"/>
                <w:szCs w:val="24"/>
                <w:lang w:val="fr-CA"/>
              </w:rPr>
              <w:t>La</w:t>
            </w:r>
            <w:r w:rsidR="008B135F" w:rsidRPr="009E4736">
              <w:rPr>
                <w:rFonts w:ascii="Arial" w:hAnsi="Arial" w:cs="Arial"/>
                <w:b w:val="0"/>
                <w:bCs w:val="0"/>
                <w:color w:val="000000"/>
                <w:sz w:val="24"/>
                <w:szCs w:val="24"/>
                <w:lang w:val="fr-CA"/>
              </w:rPr>
              <w:t>ncement du FUAC</w:t>
            </w:r>
            <w:r w:rsidRPr="009E4736">
              <w:rPr>
                <w:rFonts w:ascii="Arial" w:hAnsi="Arial" w:cs="Arial"/>
                <w:b w:val="0"/>
                <w:bCs w:val="0"/>
                <w:color w:val="000000"/>
                <w:sz w:val="24"/>
                <w:szCs w:val="24"/>
                <w:lang w:val="fr-CA"/>
              </w:rPr>
              <w:t xml:space="preserve"> </w:t>
            </w:r>
            <w:r w:rsidR="00166485">
              <w:rPr>
                <w:rFonts w:ascii="Arial" w:hAnsi="Arial" w:cs="Arial"/>
                <w:b w:val="0"/>
                <w:bCs w:val="0"/>
                <w:color w:val="000000"/>
                <w:sz w:val="24"/>
                <w:szCs w:val="24"/>
                <w:lang w:val="fr-CA"/>
              </w:rPr>
              <w:t>à centraideoutaouais.com</w:t>
            </w:r>
          </w:p>
          <w:p w14:paraId="437F93A6" w14:textId="0498332B" w:rsidR="00166485" w:rsidRPr="009E4736" w:rsidRDefault="00166485" w:rsidP="0016648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p>
        </w:tc>
      </w:tr>
      <w:tr w:rsidR="009832EF" w:rsidRPr="002B2169" w14:paraId="0A7F6D0D" w14:textId="77777777" w:rsidTr="00166485">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14" w:type="pct"/>
            <w:vAlign w:val="center"/>
            <w:hideMark/>
          </w:tcPr>
          <w:p w14:paraId="6D4817C8" w14:textId="6AEF3CFD" w:rsidR="00D5446B" w:rsidRPr="00166485" w:rsidRDefault="008B135F" w:rsidP="00D305F5">
            <w:pPr>
              <w:rPr>
                <w:rFonts w:ascii="Arial" w:hAnsi="Arial" w:cs="Arial"/>
                <w:color w:val="000000"/>
                <w:sz w:val="24"/>
                <w:szCs w:val="24"/>
                <w:lang w:val="fr-CA"/>
              </w:rPr>
            </w:pPr>
            <w:r w:rsidRPr="00166485">
              <w:rPr>
                <w:rFonts w:ascii="Arial" w:hAnsi="Arial" w:cs="Arial"/>
                <w:b w:val="0"/>
                <w:bCs w:val="0"/>
                <w:color w:val="000000"/>
                <w:sz w:val="24"/>
                <w:szCs w:val="24"/>
                <w:lang w:val="fr-CA"/>
              </w:rPr>
              <w:t>19 mai</w:t>
            </w:r>
            <w:r w:rsidR="00362A72" w:rsidRPr="00166485">
              <w:rPr>
                <w:rFonts w:ascii="Arial" w:hAnsi="Arial" w:cs="Arial"/>
                <w:b w:val="0"/>
                <w:bCs w:val="0"/>
                <w:color w:val="000000"/>
                <w:sz w:val="24"/>
                <w:szCs w:val="24"/>
                <w:lang w:val="fr-CA"/>
              </w:rPr>
              <w:t xml:space="preserve"> 2020 – </w:t>
            </w:r>
            <w:r w:rsidR="00166485" w:rsidRPr="00166485">
              <w:rPr>
                <w:rFonts w:ascii="Arial" w:hAnsi="Arial" w:cs="Arial"/>
                <w:b w:val="0"/>
                <w:bCs w:val="0"/>
                <w:color w:val="000000"/>
                <w:sz w:val="24"/>
                <w:szCs w:val="24"/>
                <w:lang w:val="fr-CA"/>
              </w:rPr>
              <w:t>30 juin 2020</w:t>
            </w:r>
          </w:p>
        </w:tc>
        <w:tc>
          <w:tcPr>
            <w:tcW w:w="3886" w:type="pct"/>
            <w:vAlign w:val="center"/>
            <w:hideMark/>
          </w:tcPr>
          <w:p w14:paraId="01C555F6" w14:textId="4969659A" w:rsidR="00D5446B" w:rsidRPr="00166485" w:rsidRDefault="00166485" w:rsidP="001664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166485">
              <w:rPr>
                <w:rFonts w:ascii="Arial" w:hAnsi="Arial" w:cs="Arial"/>
                <w:color w:val="000000"/>
                <w:sz w:val="24"/>
                <w:szCs w:val="24"/>
                <w:lang w:val="fr-CA"/>
              </w:rPr>
              <w:t>Les demandes sont acceptées en continu jusqu’au 30 juin 2020.</w:t>
            </w:r>
            <w:r w:rsidR="008468A3">
              <w:rPr>
                <w:rFonts w:ascii="Arial" w:hAnsi="Arial" w:cs="Arial"/>
                <w:color w:val="000000"/>
                <w:sz w:val="24"/>
                <w:szCs w:val="24"/>
                <w:lang w:val="fr-CA"/>
              </w:rPr>
              <w:t xml:space="preserve"> Elles seront évaluées à toutes les deux semaines à partir du 1</w:t>
            </w:r>
            <w:r w:rsidR="008468A3" w:rsidRPr="008468A3">
              <w:rPr>
                <w:rFonts w:ascii="Arial" w:hAnsi="Arial" w:cs="Arial"/>
                <w:color w:val="000000"/>
                <w:sz w:val="24"/>
                <w:szCs w:val="24"/>
                <w:vertAlign w:val="superscript"/>
                <w:lang w:val="fr-CA"/>
              </w:rPr>
              <w:t>er</w:t>
            </w:r>
            <w:r w:rsidR="00323814">
              <w:rPr>
                <w:rFonts w:ascii="Arial" w:hAnsi="Arial" w:cs="Arial"/>
                <w:color w:val="000000"/>
                <w:sz w:val="24"/>
                <w:szCs w:val="24"/>
                <w:lang w:val="fr-CA"/>
              </w:rPr>
              <w:t> </w:t>
            </w:r>
            <w:r w:rsidR="008468A3">
              <w:rPr>
                <w:rFonts w:ascii="Arial" w:hAnsi="Arial" w:cs="Arial"/>
                <w:color w:val="000000"/>
                <w:sz w:val="24"/>
                <w:szCs w:val="24"/>
                <w:lang w:val="fr-CA"/>
              </w:rPr>
              <w:t>juin 2020.</w:t>
            </w:r>
          </w:p>
        </w:tc>
      </w:tr>
    </w:tbl>
    <w:p w14:paraId="5587456B" w14:textId="77777777" w:rsidR="00D305F5" w:rsidRPr="009E4736" w:rsidRDefault="002B2169" w:rsidP="00D305F5">
      <w:pPr>
        <w:spacing w:after="0" w:line="240" w:lineRule="auto"/>
        <w:rPr>
          <w:rFonts w:ascii="Arial" w:hAnsi="Arial" w:cs="Arial"/>
          <w:color w:val="000000"/>
          <w:sz w:val="24"/>
          <w:szCs w:val="24"/>
          <w:lang w:val="fr-CA"/>
        </w:rPr>
      </w:pPr>
    </w:p>
    <w:p w14:paraId="417F0576" w14:textId="77777777" w:rsidR="00D305F5" w:rsidRPr="009E4736" w:rsidRDefault="002B2169" w:rsidP="00D305F5">
      <w:pPr>
        <w:spacing w:after="0" w:line="240" w:lineRule="auto"/>
        <w:rPr>
          <w:rFonts w:ascii="Arial" w:hAnsi="Arial" w:cs="Arial"/>
          <w:color w:val="000000"/>
          <w:sz w:val="24"/>
          <w:szCs w:val="24"/>
          <w:lang w:val="fr-CA"/>
        </w:rPr>
      </w:pPr>
    </w:p>
    <w:p w14:paraId="41014421" w14:textId="77777777" w:rsidR="00D305F5" w:rsidRPr="009E4736" w:rsidRDefault="002B2169" w:rsidP="00D305F5">
      <w:pPr>
        <w:spacing w:after="0" w:line="240" w:lineRule="auto"/>
        <w:rPr>
          <w:rFonts w:ascii="Arial" w:hAnsi="Arial" w:cs="Arial"/>
          <w:color w:val="000000"/>
          <w:sz w:val="24"/>
          <w:szCs w:val="24"/>
          <w:lang w:val="fr-CA"/>
        </w:rPr>
      </w:pPr>
    </w:p>
    <w:p w14:paraId="689F6BAB" w14:textId="77777777" w:rsidR="00D305F5" w:rsidRPr="009E4736" w:rsidRDefault="00362A72" w:rsidP="00D305F5">
      <w:pPr>
        <w:pStyle w:val="Titre3"/>
        <w:rPr>
          <w:rFonts w:ascii="Calibri Light" w:eastAsia="Calibri" w:hAnsi="Calibri Light" w:cs="Tahoma"/>
          <w:color w:val="2E74B5"/>
          <w:sz w:val="26"/>
          <w:szCs w:val="26"/>
          <w:lang w:val="fr-CA"/>
        </w:rPr>
      </w:pPr>
      <w:r w:rsidRPr="009E4736">
        <w:rPr>
          <w:rFonts w:eastAsia="Calibri"/>
          <w:lang w:val="fr-CA"/>
        </w:rPr>
        <w:t>Admissibilité</w:t>
      </w:r>
    </w:p>
    <w:p w14:paraId="46F27C7A" w14:textId="77777777" w:rsidR="00D305F5" w:rsidRPr="009E4736" w:rsidRDefault="002B2169" w:rsidP="00D305F5">
      <w:pPr>
        <w:spacing w:after="0" w:line="240" w:lineRule="auto"/>
        <w:rPr>
          <w:rFonts w:ascii="Arial" w:eastAsia="Calibri" w:hAnsi="Arial" w:cs="Arial"/>
          <w:color w:val="000000"/>
          <w:sz w:val="24"/>
          <w:szCs w:val="24"/>
          <w:lang w:val="fr-CA"/>
        </w:rPr>
      </w:pPr>
    </w:p>
    <w:p w14:paraId="5F9E29BD" w14:textId="112B57AB" w:rsidR="00D305F5" w:rsidRPr="009E4736" w:rsidRDefault="00166485" w:rsidP="00D305F5">
      <w:pPr>
        <w:spacing w:after="0" w:line="240" w:lineRule="auto"/>
        <w:rPr>
          <w:rFonts w:ascii="Arial" w:hAnsi="Arial" w:cs="Arial"/>
          <w:color w:val="000000"/>
          <w:sz w:val="24"/>
          <w:szCs w:val="24"/>
          <w:lang w:val="fr-CA"/>
        </w:rPr>
      </w:pPr>
      <w:r w:rsidRPr="00166485">
        <w:rPr>
          <w:rFonts w:ascii="Arial" w:hAnsi="Arial" w:cs="Arial"/>
          <w:color w:val="000000"/>
          <w:sz w:val="24"/>
          <w:szCs w:val="24"/>
          <w:lang w:val="fr-CA"/>
        </w:rPr>
        <w:t>Centraide Outaouais</w:t>
      </w:r>
      <w:r w:rsidR="00362A72" w:rsidRPr="00166485">
        <w:rPr>
          <w:rFonts w:ascii="Arial" w:hAnsi="Arial" w:cs="Arial"/>
          <w:color w:val="000000"/>
          <w:sz w:val="24"/>
          <w:szCs w:val="24"/>
          <w:lang w:val="fr-CA"/>
        </w:rPr>
        <w:t xml:space="preserve"> </w:t>
      </w:r>
      <w:r w:rsidR="008B135F" w:rsidRPr="00166485">
        <w:rPr>
          <w:rFonts w:ascii="Arial" w:hAnsi="Arial" w:cs="Arial"/>
          <w:color w:val="000000"/>
          <w:sz w:val="24"/>
          <w:szCs w:val="24"/>
          <w:lang w:val="fr-CA"/>
        </w:rPr>
        <w:t>finance des organismes de bienfaisance et d’autres donataires reconnus</w:t>
      </w:r>
      <w:r w:rsidR="00362A72" w:rsidRPr="00166485">
        <w:rPr>
          <w:rFonts w:ascii="Arial" w:hAnsi="Arial" w:cs="Arial"/>
          <w:color w:val="000000"/>
          <w:sz w:val="24"/>
          <w:szCs w:val="24"/>
          <w:lang w:val="fr-CA"/>
        </w:rPr>
        <w:t xml:space="preserve">. </w:t>
      </w:r>
    </w:p>
    <w:p w14:paraId="0477A885" w14:textId="408E5340" w:rsidR="00D305F5" w:rsidRPr="009E4736" w:rsidRDefault="00DA6943"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Exemples de donataires reconnus :</w:t>
      </w:r>
    </w:p>
    <w:p w14:paraId="7D88AE6F" w14:textId="3AA2ED50" w:rsidR="00D305F5" w:rsidRPr="009E4736" w:rsidRDefault="006C5FEE" w:rsidP="00D305F5">
      <w:pPr>
        <w:pStyle w:val="Paragraphedeliste"/>
        <w:numPr>
          <w:ilvl w:val="0"/>
          <w:numId w:val="13"/>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Organismes de bienfaisance enregistrés</w:t>
      </w:r>
    </w:p>
    <w:p w14:paraId="514B9136" w14:textId="77777777" w:rsidR="00D305F5" w:rsidRPr="009E4736" w:rsidRDefault="002B2169" w:rsidP="00D305F5">
      <w:pPr>
        <w:spacing w:after="0" w:line="240" w:lineRule="auto"/>
        <w:rPr>
          <w:rFonts w:ascii="Arial" w:hAnsi="Arial" w:cs="Arial"/>
          <w:color w:val="000000"/>
          <w:sz w:val="24"/>
          <w:szCs w:val="24"/>
          <w:lang w:val="fr-CA"/>
        </w:rPr>
      </w:pPr>
    </w:p>
    <w:p w14:paraId="5B0EA32D" w14:textId="7001188D" w:rsidR="00D305F5" w:rsidRPr="009E4736" w:rsidRDefault="004A01E3"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Les organismes peuvent faire une demande de financement au FUAC pour leur propre compte ou dans le cadre d’un partenariat</w:t>
      </w:r>
      <w:r w:rsidR="00362A72" w:rsidRPr="009E4736">
        <w:rPr>
          <w:rFonts w:ascii="Arial" w:hAnsi="Arial" w:cs="Arial"/>
          <w:color w:val="000000"/>
          <w:sz w:val="24"/>
          <w:szCs w:val="24"/>
          <w:lang w:val="fr-CA"/>
        </w:rPr>
        <w:t xml:space="preserve">. </w:t>
      </w:r>
      <w:r w:rsidR="00A74722">
        <w:rPr>
          <w:rFonts w:ascii="Arial" w:hAnsi="Arial" w:cs="Arial"/>
          <w:color w:val="000000"/>
          <w:sz w:val="24"/>
          <w:szCs w:val="24"/>
          <w:lang w:val="fr-CA"/>
        </w:rPr>
        <w:t>I</w:t>
      </w:r>
      <w:r w:rsidRPr="009E4736">
        <w:rPr>
          <w:rFonts w:ascii="Arial" w:hAnsi="Arial" w:cs="Arial"/>
          <w:color w:val="000000"/>
          <w:sz w:val="24"/>
          <w:szCs w:val="24"/>
          <w:lang w:val="fr-CA"/>
        </w:rPr>
        <w:t xml:space="preserve">ls peuvent </w:t>
      </w:r>
      <w:r w:rsidR="00A74722">
        <w:rPr>
          <w:rFonts w:ascii="Arial" w:hAnsi="Arial" w:cs="Arial"/>
          <w:color w:val="000000"/>
          <w:sz w:val="24"/>
          <w:szCs w:val="24"/>
          <w:lang w:val="fr-CA"/>
        </w:rPr>
        <w:t xml:space="preserve">également </w:t>
      </w:r>
      <w:r w:rsidRPr="009E4736">
        <w:rPr>
          <w:rFonts w:ascii="Arial" w:hAnsi="Arial" w:cs="Arial"/>
          <w:color w:val="000000"/>
          <w:sz w:val="24"/>
          <w:szCs w:val="24"/>
          <w:lang w:val="fr-CA"/>
        </w:rPr>
        <w:t>demander des fonds pour plus d’un service. Dans un tel cas, les organismes doivent remplir une demande de financement distincte pour chaque service</w:t>
      </w:r>
      <w:r w:rsidR="00362A72" w:rsidRPr="009E4736">
        <w:rPr>
          <w:rFonts w:ascii="Arial" w:hAnsi="Arial" w:cs="Arial"/>
          <w:color w:val="000000"/>
          <w:sz w:val="24"/>
          <w:szCs w:val="24"/>
          <w:lang w:val="fr-CA"/>
        </w:rPr>
        <w:t>.</w:t>
      </w:r>
      <w:r w:rsidR="00E525DD">
        <w:rPr>
          <w:rFonts w:ascii="Arial" w:hAnsi="Arial" w:cs="Arial"/>
          <w:color w:val="000000"/>
          <w:sz w:val="24"/>
          <w:szCs w:val="24"/>
          <w:lang w:val="fr-CA"/>
        </w:rPr>
        <w:t xml:space="preserve"> </w:t>
      </w:r>
    </w:p>
    <w:p w14:paraId="5B96D807" w14:textId="77777777" w:rsidR="00D305F5" w:rsidRPr="009E4736" w:rsidRDefault="002B2169" w:rsidP="00D305F5">
      <w:pPr>
        <w:spacing w:after="0" w:line="240" w:lineRule="auto"/>
        <w:rPr>
          <w:rFonts w:ascii="Arial" w:hAnsi="Arial" w:cs="Arial"/>
          <w:color w:val="000000"/>
          <w:sz w:val="24"/>
          <w:szCs w:val="24"/>
          <w:lang w:val="fr-CA"/>
        </w:rPr>
      </w:pPr>
    </w:p>
    <w:p w14:paraId="44EA66D9" w14:textId="77777777" w:rsidR="00D305F5" w:rsidRPr="009E4736" w:rsidRDefault="00362A72" w:rsidP="00C34022">
      <w:pPr>
        <w:pStyle w:val="Titre3"/>
        <w:rPr>
          <w:rFonts w:ascii="Calibri Light" w:eastAsia="Calibri" w:hAnsi="Calibri Light" w:cs="Tahoma"/>
          <w:color w:val="2E74B5"/>
          <w:sz w:val="26"/>
          <w:szCs w:val="26"/>
          <w:lang w:val="fr-CA"/>
        </w:rPr>
      </w:pPr>
      <w:r w:rsidRPr="009E4736">
        <w:rPr>
          <w:rFonts w:eastAsia="Calibri"/>
          <w:lang w:val="fr-CA"/>
        </w:rPr>
        <w:t>Services communautaires</w:t>
      </w:r>
    </w:p>
    <w:p w14:paraId="6F7878A8" w14:textId="77777777" w:rsidR="00D305F5" w:rsidRPr="009E4736" w:rsidRDefault="002B2169" w:rsidP="00C34022">
      <w:pPr>
        <w:keepNext/>
        <w:spacing w:after="0" w:line="240" w:lineRule="auto"/>
        <w:rPr>
          <w:rFonts w:ascii="Arial" w:eastAsia="Calibri" w:hAnsi="Arial" w:cs="Arial"/>
          <w:color w:val="000000"/>
          <w:sz w:val="24"/>
          <w:szCs w:val="24"/>
          <w:lang w:val="fr-CA"/>
        </w:rPr>
      </w:pPr>
    </w:p>
    <w:p w14:paraId="7BB9BF76" w14:textId="3EBB7020" w:rsidR="00D305F5" w:rsidRPr="009E4736" w:rsidRDefault="004A01E3"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Le FUAC fournira un soutien financier aux services communautaires qui</w:t>
      </w:r>
      <w:r w:rsidR="00903274" w:rsidRPr="009E4736">
        <w:rPr>
          <w:rFonts w:ascii="Arial" w:hAnsi="Arial" w:cs="Arial"/>
          <w:color w:val="000000"/>
          <w:sz w:val="24"/>
          <w:szCs w:val="24"/>
          <w:lang w:val="fr-CA"/>
        </w:rPr>
        <w:t xml:space="preserve"> </w:t>
      </w:r>
      <w:r w:rsidR="00362A72" w:rsidRPr="009E4736">
        <w:rPr>
          <w:rFonts w:ascii="Arial" w:hAnsi="Arial" w:cs="Arial"/>
          <w:color w:val="000000"/>
          <w:sz w:val="24"/>
          <w:szCs w:val="24"/>
          <w:lang w:val="fr-CA"/>
        </w:rPr>
        <w:t>:</w:t>
      </w:r>
    </w:p>
    <w:p w14:paraId="1FF30A94" w14:textId="24D7863F" w:rsidR="00D305F5" w:rsidRPr="009E4736" w:rsidRDefault="00287AC6" w:rsidP="00D305F5">
      <w:pPr>
        <w:pStyle w:val="Paragraphedeliste"/>
        <w:numPr>
          <w:ilvl w:val="0"/>
          <w:numId w:val="14"/>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Répondent à un besoin urgent d’inclusion sociale ou lié au bien-être, causé ou accru par la COVID-19,</w:t>
      </w:r>
    </w:p>
    <w:p w14:paraId="49E99B38" w14:textId="0F5C03A4" w:rsidR="00D305F5" w:rsidRPr="009E4736" w:rsidRDefault="001F5033" w:rsidP="00D305F5">
      <w:pPr>
        <w:pStyle w:val="Paragraphedeliste"/>
        <w:numPr>
          <w:ilvl w:val="0"/>
          <w:numId w:val="14"/>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Desservent un ou plusieurs groupes vulnérables (définis ci-dessous),</w:t>
      </w:r>
    </w:p>
    <w:p w14:paraId="21F489D0" w14:textId="10078209" w:rsidR="00D305F5" w:rsidRPr="009E4736" w:rsidRDefault="00AE70DE" w:rsidP="00D305F5">
      <w:pPr>
        <w:pStyle w:val="Paragraphedeliste"/>
        <w:numPr>
          <w:ilvl w:val="0"/>
          <w:numId w:val="14"/>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Seront réalisés avec un budget raisonnable avant le 31 mars 2021.</w:t>
      </w:r>
    </w:p>
    <w:p w14:paraId="3D57BB91" w14:textId="77777777" w:rsidR="00D305F5" w:rsidRPr="009E4736" w:rsidRDefault="002B2169" w:rsidP="00D305F5">
      <w:pPr>
        <w:spacing w:after="0" w:line="240" w:lineRule="auto"/>
        <w:rPr>
          <w:rFonts w:ascii="Arial" w:hAnsi="Arial" w:cs="Arial"/>
          <w:color w:val="000000"/>
          <w:sz w:val="24"/>
          <w:szCs w:val="24"/>
          <w:lang w:val="fr-CA"/>
        </w:rPr>
      </w:pPr>
    </w:p>
    <w:p w14:paraId="69C37CB2" w14:textId="309CE5B9" w:rsidR="00D305F5" w:rsidRPr="009E4736" w:rsidRDefault="00903274"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 xml:space="preserve">Les organismes de services communautaires qui font une demande de financement au FUAC devront fournir divers renseignements, notamment un budget, les services et activités qu'ils proposent, les populations vulnérables que ces services toucheront et si les services seront fournis dans des communautés urbaines, rurales ou éloignées. </w:t>
      </w:r>
    </w:p>
    <w:p w14:paraId="0B939C66" w14:textId="77777777" w:rsidR="00D305F5" w:rsidRPr="009E4736" w:rsidRDefault="002B2169" w:rsidP="00D305F5">
      <w:pPr>
        <w:spacing w:after="0" w:line="240" w:lineRule="auto"/>
        <w:rPr>
          <w:rFonts w:ascii="Arial" w:hAnsi="Arial" w:cs="Arial"/>
          <w:color w:val="000000"/>
          <w:sz w:val="24"/>
          <w:szCs w:val="24"/>
          <w:lang w:val="fr-CA"/>
        </w:rPr>
      </w:pPr>
    </w:p>
    <w:p w14:paraId="38E39F77" w14:textId="605F89F7" w:rsidR="00D305F5" w:rsidRPr="009E4736" w:rsidRDefault="004E1E54" w:rsidP="00D305F5">
      <w:pPr>
        <w:pStyle w:val="Titre3"/>
        <w:rPr>
          <w:rFonts w:ascii="Calibri Light" w:eastAsia="Calibri" w:hAnsi="Calibri Light" w:cs="Tahoma"/>
          <w:color w:val="2E74B5"/>
          <w:sz w:val="26"/>
          <w:szCs w:val="26"/>
          <w:lang w:val="fr-CA"/>
        </w:rPr>
      </w:pPr>
      <w:r w:rsidRPr="009E4736">
        <w:rPr>
          <w:rFonts w:eastAsia="Calibri"/>
          <w:lang w:val="fr-CA"/>
        </w:rPr>
        <w:t>Types d’activités</w:t>
      </w:r>
      <w:r w:rsidR="00362A72" w:rsidRPr="009E4736">
        <w:rPr>
          <w:rFonts w:eastAsia="Calibri"/>
          <w:lang w:val="fr-CA"/>
        </w:rPr>
        <w:t xml:space="preserve">, </w:t>
      </w:r>
      <w:r w:rsidRPr="009E4736">
        <w:rPr>
          <w:rFonts w:eastAsia="Calibri"/>
          <w:lang w:val="fr-CA"/>
        </w:rPr>
        <w:t xml:space="preserve">tels que définis par EDSC </w:t>
      </w:r>
      <w:r w:rsidR="00362A72" w:rsidRPr="009E4736">
        <w:rPr>
          <w:rFonts w:eastAsia="Calibri"/>
          <w:lang w:val="fr-CA"/>
        </w:rPr>
        <w:t>:</w:t>
      </w:r>
    </w:p>
    <w:p w14:paraId="0F696ABB" w14:textId="77777777" w:rsidR="00D305F5" w:rsidRPr="009E4736" w:rsidRDefault="002B2169" w:rsidP="00D305F5">
      <w:pPr>
        <w:spacing w:after="0" w:line="240" w:lineRule="auto"/>
        <w:rPr>
          <w:rFonts w:ascii="Arial" w:eastAsia="Calibri" w:hAnsi="Arial" w:cs="Arial"/>
          <w:color w:val="000000"/>
          <w:sz w:val="24"/>
          <w:szCs w:val="24"/>
          <w:lang w:val="fr-CA"/>
        </w:rPr>
      </w:pPr>
    </w:p>
    <w:p w14:paraId="5A303AE2" w14:textId="77777777" w:rsidR="00D305F5" w:rsidRPr="009E4736" w:rsidRDefault="00362A72" w:rsidP="00D305F5">
      <w:pPr>
        <w:pStyle w:val="Paragraphedeliste"/>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Sensibilisation et engagement des communautés</w:t>
      </w:r>
    </w:p>
    <w:p w14:paraId="074FDDBA" w14:textId="7DE2DD8D" w:rsidR="00D305F5" w:rsidRPr="009E4736" w:rsidRDefault="001C1BB3" w:rsidP="00D305F5">
      <w:pPr>
        <w:pStyle w:val="Paragraphedeliste"/>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Mise au point ou mise en place de nouveaux modèles, outils, programmes, services ou ressources</w:t>
      </w:r>
    </w:p>
    <w:p w14:paraId="1DF9D215" w14:textId="77777777" w:rsidR="00D305F5" w:rsidRPr="009E4736" w:rsidRDefault="00362A72" w:rsidP="00D305F5">
      <w:pPr>
        <w:pStyle w:val="Paragraphedeliste"/>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Diffusion d’informations et de connaissances</w:t>
      </w:r>
    </w:p>
    <w:p w14:paraId="13FD3B3C" w14:textId="77777777" w:rsidR="00D305F5" w:rsidRPr="009E4736" w:rsidRDefault="00362A72" w:rsidP="00D305F5">
      <w:pPr>
        <w:pStyle w:val="Paragraphedeliste"/>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Mobilisation et recrutement de bénévoles</w:t>
      </w:r>
    </w:p>
    <w:p w14:paraId="74D62AD6" w14:textId="77777777" w:rsidR="00D305F5" w:rsidRPr="009E4736" w:rsidRDefault="00362A72" w:rsidP="00D305F5">
      <w:pPr>
        <w:pStyle w:val="Paragraphedeliste"/>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Autres</w:t>
      </w:r>
    </w:p>
    <w:p w14:paraId="56C9E47E" w14:textId="77777777" w:rsidR="003E5F10" w:rsidRPr="009E4736" w:rsidRDefault="002B2169" w:rsidP="00D305F5">
      <w:pPr>
        <w:spacing w:after="0" w:line="240" w:lineRule="auto"/>
        <w:rPr>
          <w:rFonts w:ascii="Arial" w:hAnsi="Arial" w:cs="Arial"/>
          <w:color w:val="000000"/>
          <w:sz w:val="24"/>
          <w:szCs w:val="24"/>
          <w:lang w:val="fr-CA"/>
        </w:rPr>
      </w:pPr>
    </w:p>
    <w:p w14:paraId="24AADFF6" w14:textId="77777777" w:rsidR="00F73572" w:rsidRDefault="00F73572" w:rsidP="00D305F5">
      <w:pPr>
        <w:pStyle w:val="Titre3"/>
        <w:rPr>
          <w:rFonts w:eastAsia="Calibri"/>
          <w:lang w:val="fr-CA"/>
        </w:rPr>
      </w:pPr>
    </w:p>
    <w:p w14:paraId="2A7FC9F3" w14:textId="77777777" w:rsidR="00F73572" w:rsidRDefault="00F73572" w:rsidP="00D305F5">
      <w:pPr>
        <w:pStyle w:val="Titre3"/>
        <w:rPr>
          <w:rFonts w:eastAsia="Calibri"/>
          <w:lang w:val="fr-CA"/>
        </w:rPr>
      </w:pPr>
    </w:p>
    <w:p w14:paraId="03734A52" w14:textId="77777777" w:rsidR="00F73572" w:rsidRDefault="00F73572" w:rsidP="00D305F5">
      <w:pPr>
        <w:pStyle w:val="Titre3"/>
        <w:rPr>
          <w:rFonts w:asciiTheme="minorHAnsi" w:eastAsiaTheme="minorEastAsia" w:hAnsiTheme="minorHAnsi" w:cstheme="minorBidi"/>
          <w:color w:val="auto"/>
          <w:sz w:val="22"/>
          <w:szCs w:val="22"/>
          <w:lang w:val="fr-CA"/>
        </w:rPr>
      </w:pPr>
    </w:p>
    <w:p w14:paraId="4F68FF29" w14:textId="77777777" w:rsidR="00903ADF" w:rsidRPr="00903ADF" w:rsidRDefault="00903ADF" w:rsidP="00903ADF">
      <w:pPr>
        <w:rPr>
          <w:lang w:val="fr-CA"/>
        </w:rPr>
      </w:pPr>
    </w:p>
    <w:p w14:paraId="1A4F996E" w14:textId="7118B5FA" w:rsidR="00D305F5" w:rsidRPr="009E4736" w:rsidRDefault="004E1E54" w:rsidP="00D305F5">
      <w:pPr>
        <w:pStyle w:val="Titre3"/>
        <w:rPr>
          <w:rFonts w:ascii="Calibri Light" w:eastAsia="Calibri" w:hAnsi="Calibri Light" w:cs="Tahoma"/>
          <w:color w:val="2E74B5"/>
          <w:sz w:val="26"/>
          <w:szCs w:val="26"/>
          <w:lang w:val="fr-CA"/>
        </w:rPr>
      </w:pPr>
      <w:r w:rsidRPr="009E4736">
        <w:rPr>
          <w:rFonts w:eastAsia="Calibri"/>
          <w:lang w:val="fr-CA"/>
        </w:rPr>
        <w:t xml:space="preserve">Types de services, tels que définis par EDSC </w:t>
      </w:r>
      <w:r w:rsidR="00362A72" w:rsidRPr="009E4736">
        <w:rPr>
          <w:rFonts w:eastAsia="Calibri"/>
          <w:lang w:val="fr-CA"/>
        </w:rPr>
        <w:t>:</w:t>
      </w:r>
    </w:p>
    <w:p w14:paraId="7ABDDAC3" w14:textId="77777777" w:rsidR="00D305F5" w:rsidRPr="009E4736" w:rsidRDefault="002B2169" w:rsidP="00D305F5">
      <w:pPr>
        <w:rPr>
          <w:rFonts w:eastAsia="Calibri"/>
          <w:lang w:val="fr-CA"/>
        </w:rPr>
      </w:pPr>
    </w:p>
    <w:tbl>
      <w:tblPr>
        <w:tblStyle w:val="PlainTable21"/>
        <w:tblW w:w="0" w:type="auto"/>
        <w:tblBorders>
          <w:top w:val="nil"/>
          <w:bottom w:val="nil"/>
          <w:insideH w:val="single" w:sz="4" w:space="0" w:color="D0CECE" w:themeColor="background2" w:themeShade="E6"/>
        </w:tblBorders>
        <w:tblLook w:val="04A0" w:firstRow="1" w:lastRow="0" w:firstColumn="1" w:lastColumn="0" w:noHBand="0" w:noVBand="1"/>
      </w:tblPr>
      <w:tblGrid>
        <w:gridCol w:w="3060"/>
        <w:gridCol w:w="6300"/>
      </w:tblGrid>
      <w:tr w:rsidR="009832EF" w:rsidRPr="002B2169" w14:paraId="7C7EEE35" w14:textId="77777777" w:rsidTr="009832E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607E67D2"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Sécurité alimentaire</w:t>
            </w:r>
          </w:p>
        </w:tc>
        <w:tc>
          <w:tcPr>
            <w:tcW w:w="6300" w:type="dxa"/>
            <w:vAlign w:val="center"/>
            <w:hideMark/>
          </w:tcPr>
          <w:p w14:paraId="6C61BC3A" w14:textId="37D674E0" w:rsidR="00D305F5" w:rsidRPr="009E4736" w:rsidRDefault="009E4736" w:rsidP="00D305F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b w:val="0"/>
                <w:bCs w:val="0"/>
                <w:color w:val="000000"/>
                <w:sz w:val="24"/>
                <w:szCs w:val="24"/>
                <w:lang w:val="fr-CA"/>
              </w:rPr>
              <w:t>repas préparés</w:t>
            </w:r>
            <w:r w:rsidR="00362A72" w:rsidRPr="009E4736">
              <w:rPr>
                <w:rFonts w:ascii="Arial" w:hAnsi="Arial" w:cs="Arial"/>
                <w:b w:val="0"/>
                <w:bCs w:val="0"/>
                <w:color w:val="000000"/>
                <w:sz w:val="24"/>
                <w:szCs w:val="24"/>
                <w:lang w:val="fr-CA"/>
              </w:rPr>
              <w:t>; service</w:t>
            </w:r>
            <w:r w:rsidRPr="009E4736">
              <w:rPr>
                <w:rFonts w:ascii="Arial" w:hAnsi="Arial" w:cs="Arial"/>
                <w:b w:val="0"/>
                <w:bCs w:val="0"/>
                <w:color w:val="000000"/>
                <w:sz w:val="24"/>
                <w:szCs w:val="24"/>
                <w:lang w:val="fr-CA"/>
              </w:rPr>
              <w:t xml:space="preserve"> de livraison</w:t>
            </w:r>
            <w:r w:rsidR="00362A72" w:rsidRPr="009E4736">
              <w:rPr>
                <w:rFonts w:ascii="Arial" w:hAnsi="Arial" w:cs="Arial"/>
                <w:b w:val="0"/>
                <w:bCs w:val="0"/>
                <w:color w:val="000000"/>
                <w:sz w:val="24"/>
                <w:szCs w:val="24"/>
                <w:lang w:val="fr-CA"/>
              </w:rPr>
              <w:t xml:space="preserve">; </w:t>
            </w:r>
            <w:r w:rsidRPr="009E4736">
              <w:rPr>
                <w:rFonts w:ascii="Arial" w:hAnsi="Arial" w:cs="Arial"/>
                <w:b w:val="0"/>
                <w:bCs w:val="0"/>
                <w:color w:val="000000"/>
                <w:sz w:val="24"/>
                <w:szCs w:val="24"/>
                <w:lang w:val="fr-CA"/>
              </w:rPr>
              <w:t>paniers alimentaires</w:t>
            </w:r>
          </w:p>
        </w:tc>
      </w:tr>
      <w:tr w:rsidR="009832EF" w:rsidRPr="002B2169" w14:paraId="48DD98DD"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2C85723F"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Bien-être financier</w:t>
            </w:r>
          </w:p>
        </w:tc>
        <w:tc>
          <w:tcPr>
            <w:tcW w:w="6300" w:type="dxa"/>
            <w:vAlign w:val="center"/>
            <w:hideMark/>
          </w:tcPr>
          <w:p w14:paraId="167CB2A1" w14:textId="4FB145BB" w:rsidR="00D305F5" w:rsidRPr="009E4736" w:rsidRDefault="00301612"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proofErr w:type="spellStart"/>
            <w:r w:rsidRPr="009E4736">
              <w:rPr>
                <w:rFonts w:ascii="Arial" w:hAnsi="Arial" w:cs="Arial"/>
                <w:sz w:val="24"/>
                <w:szCs w:val="24"/>
                <w:lang w:val="fr-CA"/>
              </w:rPr>
              <w:t>littératie</w:t>
            </w:r>
            <w:proofErr w:type="spellEnd"/>
            <w:r w:rsidR="00962887" w:rsidRPr="009E4736">
              <w:rPr>
                <w:rFonts w:ascii="Arial" w:hAnsi="Arial" w:cs="Arial"/>
                <w:sz w:val="24"/>
                <w:szCs w:val="24"/>
                <w:lang w:val="fr-CA"/>
              </w:rPr>
              <w:t xml:space="preserve"> financière</w:t>
            </w:r>
            <w:r w:rsidR="00166485">
              <w:rPr>
                <w:rFonts w:ascii="Arial" w:hAnsi="Arial" w:cs="Arial"/>
                <w:sz w:val="24"/>
                <w:szCs w:val="24"/>
                <w:lang w:val="fr-CA"/>
              </w:rPr>
              <w:t xml:space="preserve"> ou mentorat; accès au soutien</w:t>
            </w:r>
            <w:r w:rsidR="00962887" w:rsidRPr="009E4736">
              <w:rPr>
                <w:rFonts w:ascii="Arial" w:hAnsi="Arial" w:cs="Arial"/>
                <w:sz w:val="24"/>
                <w:szCs w:val="24"/>
                <w:lang w:val="fr-CA"/>
              </w:rPr>
              <w:t xml:space="preserve"> au revenu</w:t>
            </w:r>
          </w:p>
        </w:tc>
      </w:tr>
      <w:tr w:rsidR="009832EF" w:rsidRPr="002B2169" w14:paraId="53832237"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783E2FF9"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Soins à domicile ou services de soutien personnel</w:t>
            </w:r>
          </w:p>
        </w:tc>
        <w:tc>
          <w:tcPr>
            <w:tcW w:w="6300" w:type="dxa"/>
            <w:vAlign w:val="center"/>
            <w:hideMark/>
          </w:tcPr>
          <w:p w14:paraId="04C34D8F" w14:textId="04FB43CF" w:rsidR="00D305F5" w:rsidRPr="009E4736" w:rsidRDefault="00A275AA"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pour les aînés et les personnes handicapées</w:t>
            </w:r>
          </w:p>
        </w:tc>
      </w:tr>
      <w:tr w:rsidR="009832EF" w:rsidRPr="002B2169" w14:paraId="1F397CD2"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68C48BD1"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Santé et hygiène</w:t>
            </w:r>
          </w:p>
        </w:tc>
        <w:tc>
          <w:tcPr>
            <w:tcW w:w="6300" w:type="dxa"/>
            <w:vAlign w:val="center"/>
            <w:hideMark/>
          </w:tcPr>
          <w:p w14:paraId="5734CA15" w14:textId="3C9E4142" w:rsidR="00D305F5" w:rsidRPr="009E4736" w:rsidRDefault="008C5EAF"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information sur la santé; accès aux médicaments, produits d'hygiène personnelle et fournitures médicales</w:t>
            </w:r>
          </w:p>
        </w:tc>
      </w:tr>
      <w:tr w:rsidR="009832EF" w:rsidRPr="002B2169" w14:paraId="70283D1A"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7B763B0F" w14:textId="394E8FAA" w:rsidR="00D305F5" w:rsidRPr="009E4736" w:rsidRDefault="009B0E18" w:rsidP="00D305F5">
            <w:pPr>
              <w:rPr>
                <w:rFonts w:ascii="Arial" w:hAnsi="Arial" w:cs="Arial"/>
                <w:color w:val="000000"/>
                <w:sz w:val="24"/>
                <w:szCs w:val="24"/>
                <w:lang w:val="fr-CA"/>
              </w:rPr>
            </w:pPr>
            <w:r w:rsidRPr="009E4736">
              <w:rPr>
                <w:rFonts w:ascii="Arial" w:hAnsi="Arial" w:cs="Arial"/>
                <w:color w:val="000000"/>
                <w:sz w:val="24"/>
                <w:szCs w:val="24"/>
                <w:lang w:val="fr-CA"/>
              </w:rPr>
              <w:t>Information et navigation</w:t>
            </w:r>
            <w:r w:rsidR="00AA030B" w:rsidRPr="009E4736">
              <w:rPr>
                <w:rFonts w:ascii="Arial" w:hAnsi="Arial" w:cs="Arial"/>
                <w:color w:val="000000"/>
                <w:sz w:val="24"/>
                <w:szCs w:val="24"/>
                <w:lang w:val="fr-CA"/>
              </w:rPr>
              <w:t xml:space="preserve"> </w:t>
            </w:r>
          </w:p>
        </w:tc>
        <w:tc>
          <w:tcPr>
            <w:tcW w:w="6300" w:type="dxa"/>
            <w:vAlign w:val="center"/>
            <w:hideMark/>
          </w:tcPr>
          <w:p w14:paraId="01C4A630" w14:textId="2E81BCB3" w:rsidR="00D305F5" w:rsidRPr="009E4736" w:rsidRDefault="00575442"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fournir des informations; naviguer les soutiens communautaires</w:t>
            </w:r>
          </w:p>
        </w:tc>
      </w:tr>
      <w:tr w:rsidR="009832EF" w:rsidRPr="002B2169" w14:paraId="219AFDEB"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52BCFB18"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Aide juridique</w:t>
            </w:r>
          </w:p>
        </w:tc>
        <w:tc>
          <w:tcPr>
            <w:tcW w:w="6300" w:type="dxa"/>
            <w:vAlign w:val="center"/>
            <w:hideMark/>
          </w:tcPr>
          <w:p w14:paraId="36F9A0CF" w14:textId="1974601C" w:rsidR="00D305F5" w:rsidRPr="009E4736" w:rsidRDefault="00301612"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outils</w:t>
            </w:r>
            <w:r w:rsidR="00AA030B" w:rsidRPr="009E4736">
              <w:rPr>
                <w:rFonts w:ascii="Arial" w:hAnsi="Arial" w:cs="Arial"/>
                <w:color w:val="000000"/>
                <w:sz w:val="24"/>
                <w:szCs w:val="24"/>
                <w:lang w:val="fr-CA"/>
              </w:rPr>
              <w:t xml:space="preserve"> et ressources; clinique juridique, etc.</w:t>
            </w:r>
          </w:p>
        </w:tc>
      </w:tr>
      <w:tr w:rsidR="009832EF" w:rsidRPr="002B2169" w14:paraId="113953C2"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520BD63E"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Santé mentale et bien-être</w:t>
            </w:r>
          </w:p>
        </w:tc>
        <w:tc>
          <w:tcPr>
            <w:tcW w:w="6300" w:type="dxa"/>
            <w:vAlign w:val="center"/>
            <w:hideMark/>
          </w:tcPr>
          <w:p w14:paraId="2B26F95E" w14:textId="711AC5BE" w:rsidR="00D305F5" w:rsidRPr="009E4736" w:rsidRDefault="00E25EE0"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soutien par les pairs; soutien en cas de crise</w:t>
            </w:r>
          </w:p>
        </w:tc>
      </w:tr>
      <w:tr w:rsidR="009832EF" w:rsidRPr="002B2169" w14:paraId="2528CDE8"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5F4EED53" w14:textId="7384E411"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Refuge</w:t>
            </w:r>
          </w:p>
        </w:tc>
        <w:tc>
          <w:tcPr>
            <w:tcW w:w="6300" w:type="dxa"/>
            <w:vAlign w:val="center"/>
            <w:hideMark/>
          </w:tcPr>
          <w:p w14:paraId="71F37DAA" w14:textId="27DE55E3" w:rsidR="00D305F5" w:rsidRPr="009E4736" w:rsidRDefault="00325158"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logement; soutien en cas de crise</w:t>
            </w:r>
          </w:p>
        </w:tc>
      </w:tr>
      <w:tr w:rsidR="009832EF" w:rsidRPr="002B2169" w14:paraId="57D4A535"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29700D88"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Sécurité personnelle</w:t>
            </w:r>
          </w:p>
        </w:tc>
        <w:tc>
          <w:tcPr>
            <w:tcW w:w="6300" w:type="dxa"/>
            <w:vAlign w:val="center"/>
            <w:hideMark/>
          </w:tcPr>
          <w:p w14:paraId="4AC3E27D" w14:textId="32435F7A" w:rsidR="00D305F5" w:rsidRPr="009E4736" w:rsidRDefault="0034498A"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information; soutien en cas de violence et d</w:t>
            </w:r>
            <w:r w:rsidR="00204B20">
              <w:rPr>
                <w:rFonts w:ascii="Arial" w:hAnsi="Arial" w:cs="Arial"/>
                <w:color w:val="000000"/>
                <w:sz w:val="24"/>
                <w:szCs w:val="24"/>
                <w:lang w:val="fr-CA"/>
              </w:rPr>
              <w:t>’</w:t>
            </w:r>
            <w:r w:rsidRPr="009E4736">
              <w:rPr>
                <w:rFonts w:ascii="Arial" w:hAnsi="Arial" w:cs="Arial"/>
                <w:color w:val="000000"/>
                <w:sz w:val="24"/>
                <w:szCs w:val="24"/>
                <w:lang w:val="fr-CA"/>
              </w:rPr>
              <w:t>abus; prévention de la violence et des abus</w:t>
            </w:r>
          </w:p>
        </w:tc>
      </w:tr>
      <w:tr w:rsidR="009832EF" w:rsidRPr="002B2169" w14:paraId="6E0CACAD"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13D2CD41"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Inclusion sociale et apprentissage</w:t>
            </w:r>
          </w:p>
        </w:tc>
        <w:tc>
          <w:tcPr>
            <w:tcW w:w="6300" w:type="dxa"/>
            <w:vAlign w:val="center"/>
            <w:hideMark/>
          </w:tcPr>
          <w:p w14:paraId="1918F8C7" w14:textId="3D5F3E5C" w:rsidR="00D305F5" w:rsidRPr="009E4736" w:rsidRDefault="000D38ED"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discussion amicale; activités sociales; apprentissage</w:t>
            </w:r>
          </w:p>
        </w:tc>
      </w:tr>
      <w:tr w:rsidR="009832EF" w:rsidRPr="002B2169" w14:paraId="2D6270BF"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77496680"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Transport</w:t>
            </w:r>
          </w:p>
        </w:tc>
        <w:tc>
          <w:tcPr>
            <w:tcW w:w="6300" w:type="dxa"/>
            <w:vAlign w:val="center"/>
            <w:hideMark/>
          </w:tcPr>
          <w:p w14:paraId="55EE2DDE" w14:textId="7AFB3026" w:rsidR="00D305F5" w:rsidRPr="009E4736" w:rsidRDefault="00041358"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accès à un service de transport sûr pour les rendez-vous</w:t>
            </w:r>
            <w:r w:rsidR="00204B20">
              <w:rPr>
                <w:rFonts w:ascii="Arial" w:hAnsi="Arial" w:cs="Arial"/>
                <w:color w:val="000000"/>
                <w:sz w:val="24"/>
                <w:szCs w:val="24"/>
                <w:lang w:val="fr-CA"/>
              </w:rPr>
              <w:t xml:space="preserve"> ou</w:t>
            </w:r>
            <w:r w:rsidRPr="009E4736">
              <w:rPr>
                <w:rFonts w:ascii="Arial" w:hAnsi="Arial" w:cs="Arial"/>
                <w:color w:val="000000"/>
                <w:sz w:val="24"/>
                <w:szCs w:val="24"/>
                <w:lang w:val="fr-CA"/>
              </w:rPr>
              <w:t xml:space="preserve"> les courses essentiels</w:t>
            </w:r>
          </w:p>
        </w:tc>
      </w:tr>
      <w:tr w:rsidR="009832EF" w:rsidRPr="009E4736" w14:paraId="55A606CB"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348C13B9"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Autres</w:t>
            </w:r>
          </w:p>
        </w:tc>
        <w:tc>
          <w:tcPr>
            <w:tcW w:w="6300" w:type="dxa"/>
            <w:vAlign w:val="center"/>
          </w:tcPr>
          <w:p w14:paraId="7CDD6CDB" w14:textId="77777777" w:rsidR="00D305F5" w:rsidRPr="009E4736" w:rsidRDefault="002B2169"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p>
        </w:tc>
      </w:tr>
    </w:tbl>
    <w:p w14:paraId="5D5F6FB0" w14:textId="77777777" w:rsidR="00D305F5" w:rsidRPr="009E4736" w:rsidRDefault="002B2169" w:rsidP="00D305F5">
      <w:pPr>
        <w:spacing w:after="0" w:line="240" w:lineRule="auto"/>
        <w:rPr>
          <w:rFonts w:ascii="Arial" w:hAnsi="Arial" w:cs="Arial"/>
          <w:color w:val="000000"/>
          <w:sz w:val="24"/>
          <w:szCs w:val="24"/>
          <w:lang w:val="fr-CA"/>
        </w:rPr>
      </w:pPr>
    </w:p>
    <w:p w14:paraId="314C99E4" w14:textId="77777777" w:rsidR="00D305F5" w:rsidRPr="009E4736" w:rsidRDefault="002B2169" w:rsidP="00D305F5">
      <w:pPr>
        <w:spacing w:after="0" w:line="240" w:lineRule="auto"/>
        <w:rPr>
          <w:rFonts w:ascii="Arial" w:hAnsi="Arial" w:cs="Arial"/>
          <w:color w:val="000000"/>
          <w:sz w:val="24"/>
          <w:szCs w:val="24"/>
          <w:lang w:val="fr-CA"/>
        </w:rPr>
      </w:pPr>
    </w:p>
    <w:p w14:paraId="62B88955" w14:textId="32529FD4" w:rsidR="00D305F5" w:rsidRPr="009E4736" w:rsidRDefault="00362A72" w:rsidP="00D305F5">
      <w:pPr>
        <w:pStyle w:val="Titre3"/>
        <w:rPr>
          <w:rFonts w:ascii="Calibri Light" w:eastAsia="Calibri" w:hAnsi="Calibri Light" w:cs="Tahoma"/>
          <w:color w:val="2E74B5"/>
          <w:sz w:val="26"/>
          <w:szCs w:val="26"/>
          <w:lang w:val="fr-CA"/>
        </w:rPr>
      </w:pPr>
      <w:r w:rsidRPr="009E4736">
        <w:rPr>
          <w:rFonts w:eastAsia="Calibri"/>
          <w:lang w:val="fr-CA"/>
        </w:rPr>
        <w:t>Populations</w:t>
      </w:r>
      <w:r w:rsidR="009E4736" w:rsidRPr="009E4736">
        <w:rPr>
          <w:rFonts w:eastAsia="Calibri"/>
          <w:lang w:val="fr-CA"/>
        </w:rPr>
        <w:t xml:space="preserve"> vulnérables</w:t>
      </w:r>
      <w:r w:rsidRPr="009E4736">
        <w:rPr>
          <w:rFonts w:eastAsia="Calibri"/>
          <w:lang w:val="fr-CA"/>
        </w:rPr>
        <w:t xml:space="preserve">, </w:t>
      </w:r>
      <w:r w:rsidR="009E4736" w:rsidRPr="009E4736">
        <w:rPr>
          <w:rFonts w:eastAsia="Calibri"/>
          <w:lang w:val="fr-CA"/>
        </w:rPr>
        <w:t>telles que définies par EDSC</w:t>
      </w:r>
      <w:r w:rsidR="00204B20">
        <w:rPr>
          <w:rFonts w:eastAsia="Calibri"/>
          <w:lang w:val="fr-CA"/>
        </w:rPr>
        <w:t> </w:t>
      </w:r>
      <w:r w:rsidRPr="009E4736">
        <w:rPr>
          <w:rFonts w:eastAsia="Calibri"/>
          <w:lang w:val="fr-CA"/>
        </w:rPr>
        <w:t>:</w:t>
      </w:r>
    </w:p>
    <w:p w14:paraId="5C7962FC" w14:textId="77777777" w:rsidR="00D305F5" w:rsidRPr="009E4736" w:rsidRDefault="002B2169" w:rsidP="00D305F5">
      <w:pPr>
        <w:spacing w:after="0" w:line="240" w:lineRule="auto"/>
        <w:rPr>
          <w:rFonts w:ascii="Arial" w:eastAsia="Times New Roman" w:hAnsi="Arial" w:cs="Arial"/>
          <w:sz w:val="24"/>
          <w:szCs w:val="24"/>
          <w:lang w:val="fr-CA"/>
        </w:rPr>
      </w:pPr>
    </w:p>
    <w:p w14:paraId="37D746F9" w14:textId="39DA259B" w:rsidR="00D305F5" w:rsidRPr="009E4736" w:rsidRDefault="004B360C" w:rsidP="00D305F5">
      <w:pPr>
        <w:pStyle w:val="Paragraphedeliste"/>
        <w:numPr>
          <w:ilvl w:val="0"/>
          <w:numId w:val="21"/>
        </w:numPr>
        <w:spacing w:after="0" w:line="240" w:lineRule="auto"/>
        <w:ind w:left="360"/>
        <w:rPr>
          <w:rFonts w:ascii="Arial" w:eastAsia="Times New Roman" w:hAnsi="Arial" w:cs="Arial"/>
          <w:sz w:val="24"/>
          <w:szCs w:val="24"/>
          <w:lang w:val="fr-CA"/>
        </w:rPr>
      </w:pPr>
      <w:r w:rsidRPr="009E4736">
        <w:rPr>
          <w:rFonts w:ascii="Arial" w:eastAsia="Times New Roman" w:hAnsi="Arial" w:cs="Arial"/>
          <w:sz w:val="24"/>
          <w:szCs w:val="24"/>
          <w:lang w:val="fr-CA"/>
        </w:rPr>
        <w:t>Communautés marginalisées, notamment</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w:t>
      </w:r>
    </w:p>
    <w:p w14:paraId="58CA87BC" w14:textId="45509ABD" w:rsidR="00D305F5" w:rsidRPr="009E4736" w:rsidRDefault="007C78DB"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 xml:space="preserve">Communautés </w:t>
      </w:r>
      <w:proofErr w:type="spellStart"/>
      <w:r w:rsidRPr="009E4736">
        <w:rPr>
          <w:rFonts w:ascii="Arial" w:eastAsia="Times New Roman" w:hAnsi="Arial" w:cs="Arial"/>
          <w:sz w:val="24"/>
          <w:szCs w:val="24"/>
          <w:lang w:val="fr-CA"/>
        </w:rPr>
        <w:t>racialisées</w:t>
      </w:r>
      <w:proofErr w:type="spellEnd"/>
      <w:r w:rsidRPr="009E4736">
        <w:rPr>
          <w:rFonts w:ascii="Arial" w:eastAsia="Times New Roman" w:hAnsi="Arial" w:cs="Arial"/>
          <w:sz w:val="24"/>
          <w:szCs w:val="24"/>
          <w:lang w:val="fr-CA"/>
        </w:rPr>
        <w:t>*</w:t>
      </w:r>
    </w:p>
    <w:p w14:paraId="6CC629DC" w14:textId="66EEB247" w:rsidR="00D305F5" w:rsidRPr="009E4736" w:rsidRDefault="00B6372B"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Peuples autochtones</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 Premières Nations, Inuits et Métis</w:t>
      </w:r>
    </w:p>
    <w:p w14:paraId="0940D2B6"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Communautés de langue officielle en situation minoritaire</w:t>
      </w:r>
    </w:p>
    <w:p w14:paraId="16E05847"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Autres minorités linguistiques</w:t>
      </w:r>
    </w:p>
    <w:p w14:paraId="37A74C33" w14:textId="48FDE441" w:rsidR="00D305F5" w:rsidRPr="009E4736" w:rsidRDefault="00B02527"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Nouveaux arrivants</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 tous</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 xml:space="preserve">résidents permanents </w:t>
      </w:r>
      <w:r w:rsidR="00362A72" w:rsidRPr="009E4736">
        <w:rPr>
          <w:rFonts w:ascii="Arial" w:eastAsia="Times New Roman" w:hAnsi="Arial" w:cs="Arial"/>
          <w:sz w:val="24"/>
          <w:szCs w:val="24"/>
          <w:lang w:val="fr-CA"/>
        </w:rPr>
        <w:t xml:space="preserve">(immigrants </w:t>
      </w:r>
      <w:r w:rsidRPr="009E4736">
        <w:rPr>
          <w:rFonts w:ascii="Arial" w:eastAsia="Times New Roman" w:hAnsi="Arial" w:cs="Arial"/>
          <w:sz w:val="24"/>
          <w:szCs w:val="24"/>
          <w:lang w:val="fr-CA"/>
        </w:rPr>
        <w:t>et réfugiés</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résidents temporaires et étudiants internationaux</w:t>
      </w:r>
    </w:p>
    <w:p w14:paraId="2823010B"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Femmes et filles</w:t>
      </w:r>
    </w:p>
    <w:p w14:paraId="61EBC588" w14:textId="0B1AE0D0" w:rsidR="00D305F5" w:rsidRPr="009E4736" w:rsidRDefault="00B02527"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Membres de la communauté</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LGBTQ2S+</w:t>
      </w:r>
    </w:p>
    <w:p w14:paraId="2D05D7A3" w14:textId="6908D493" w:rsidR="00D305F5" w:rsidRPr="009E4736" w:rsidRDefault="00362A72" w:rsidP="00D305F5">
      <w:pPr>
        <w:spacing w:after="0" w:line="240" w:lineRule="auto"/>
        <w:ind w:left="720"/>
        <w:rPr>
          <w:rFonts w:ascii="Arial" w:eastAsia="Times New Roman" w:hAnsi="Arial" w:cs="Arial"/>
          <w:i/>
          <w:iCs/>
          <w:sz w:val="24"/>
          <w:szCs w:val="24"/>
          <w:lang w:val="fr-CA"/>
        </w:rPr>
      </w:pPr>
      <w:r w:rsidRPr="009E4736">
        <w:rPr>
          <w:rFonts w:ascii="Arial" w:eastAsia="Times New Roman" w:hAnsi="Arial" w:cs="Arial"/>
          <w:i/>
          <w:iCs/>
          <w:sz w:val="24"/>
          <w:szCs w:val="24"/>
          <w:lang w:val="fr-CA"/>
        </w:rPr>
        <w:t>*</w:t>
      </w:r>
      <w:r w:rsidR="00251147" w:rsidRPr="006655C3">
        <w:rPr>
          <w:rFonts w:ascii="Arial" w:eastAsia="Times New Roman" w:hAnsi="Arial" w:cs="Arial"/>
          <w:iCs/>
          <w:sz w:val="24"/>
          <w:szCs w:val="24"/>
          <w:lang w:val="fr-CA"/>
        </w:rPr>
        <w:t>Sud-Asiatiques</w:t>
      </w:r>
      <w:r w:rsidRPr="006655C3">
        <w:rPr>
          <w:rFonts w:ascii="Arial" w:eastAsia="Times New Roman" w:hAnsi="Arial" w:cs="Arial"/>
          <w:iCs/>
          <w:sz w:val="24"/>
          <w:szCs w:val="24"/>
          <w:lang w:val="fr-CA"/>
        </w:rPr>
        <w:t>, Chin</w:t>
      </w:r>
      <w:r w:rsidR="00251147" w:rsidRPr="006655C3">
        <w:rPr>
          <w:rFonts w:ascii="Arial" w:eastAsia="Times New Roman" w:hAnsi="Arial" w:cs="Arial"/>
          <w:iCs/>
          <w:sz w:val="24"/>
          <w:szCs w:val="24"/>
          <w:lang w:val="fr-CA"/>
        </w:rPr>
        <w:t>ois</w:t>
      </w:r>
      <w:r w:rsidRPr="006655C3">
        <w:rPr>
          <w:rFonts w:ascii="Arial" w:eastAsia="Times New Roman" w:hAnsi="Arial" w:cs="Arial"/>
          <w:iCs/>
          <w:sz w:val="24"/>
          <w:szCs w:val="24"/>
          <w:lang w:val="fr-CA"/>
        </w:rPr>
        <w:t xml:space="preserve">, </w:t>
      </w:r>
      <w:r w:rsidR="00251147" w:rsidRPr="006655C3">
        <w:rPr>
          <w:rFonts w:ascii="Arial" w:eastAsia="Times New Roman" w:hAnsi="Arial" w:cs="Arial"/>
          <w:iCs/>
          <w:sz w:val="24"/>
          <w:szCs w:val="24"/>
          <w:lang w:val="fr-CA"/>
        </w:rPr>
        <w:t>Noirs</w:t>
      </w:r>
      <w:r w:rsidRPr="006655C3">
        <w:rPr>
          <w:rFonts w:ascii="Arial" w:eastAsia="Times New Roman" w:hAnsi="Arial" w:cs="Arial"/>
          <w:iCs/>
          <w:sz w:val="24"/>
          <w:szCs w:val="24"/>
          <w:lang w:val="fr-CA"/>
        </w:rPr>
        <w:t xml:space="preserve">, </w:t>
      </w:r>
      <w:r w:rsidR="00251147" w:rsidRPr="006655C3">
        <w:rPr>
          <w:rFonts w:ascii="Arial" w:eastAsia="Times New Roman" w:hAnsi="Arial" w:cs="Arial"/>
          <w:iCs/>
          <w:sz w:val="24"/>
          <w:szCs w:val="24"/>
          <w:lang w:val="fr-CA"/>
        </w:rPr>
        <w:t>Philippins</w:t>
      </w:r>
      <w:r w:rsidRPr="006655C3">
        <w:rPr>
          <w:rFonts w:ascii="Arial" w:eastAsia="Times New Roman" w:hAnsi="Arial" w:cs="Arial"/>
          <w:iCs/>
          <w:sz w:val="24"/>
          <w:szCs w:val="24"/>
          <w:lang w:val="fr-CA"/>
        </w:rPr>
        <w:t xml:space="preserve">, </w:t>
      </w:r>
      <w:r w:rsidR="00251147" w:rsidRPr="006655C3">
        <w:rPr>
          <w:rFonts w:ascii="Arial" w:eastAsia="Times New Roman" w:hAnsi="Arial" w:cs="Arial"/>
          <w:iCs/>
          <w:sz w:val="24"/>
          <w:szCs w:val="24"/>
          <w:lang w:val="fr-CA"/>
        </w:rPr>
        <w:t>Latino-Américains</w:t>
      </w:r>
      <w:r w:rsidRPr="006655C3">
        <w:rPr>
          <w:rFonts w:ascii="Arial" w:eastAsia="Times New Roman" w:hAnsi="Arial" w:cs="Arial"/>
          <w:iCs/>
          <w:sz w:val="24"/>
          <w:szCs w:val="24"/>
          <w:lang w:val="fr-CA"/>
        </w:rPr>
        <w:t>, Arab</w:t>
      </w:r>
      <w:r w:rsidR="00251147" w:rsidRPr="006655C3">
        <w:rPr>
          <w:rFonts w:ascii="Arial" w:eastAsia="Times New Roman" w:hAnsi="Arial" w:cs="Arial"/>
          <w:iCs/>
          <w:sz w:val="24"/>
          <w:szCs w:val="24"/>
          <w:lang w:val="fr-CA"/>
        </w:rPr>
        <w:t>es</w:t>
      </w:r>
      <w:r w:rsidRPr="006655C3">
        <w:rPr>
          <w:rFonts w:ascii="Arial" w:eastAsia="Times New Roman" w:hAnsi="Arial" w:cs="Arial"/>
          <w:iCs/>
          <w:sz w:val="24"/>
          <w:szCs w:val="24"/>
          <w:lang w:val="fr-CA"/>
        </w:rPr>
        <w:t xml:space="preserve">, </w:t>
      </w:r>
      <w:r w:rsidR="00251147" w:rsidRPr="006655C3">
        <w:rPr>
          <w:rFonts w:ascii="Arial" w:eastAsia="Times New Roman" w:hAnsi="Arial" w:cs="Arial"/>
          <w:iCs/>
          <w:sz w:val="24"/>
          <w:szCs w:val="24"/>
          <w:lang w:val="fr-CA"/>
        </w:rPr>
        <w:t>Asiatiques du Sud-Est</w:t>
      </w:r>
      <w:r w:rsidRPr="006655C3">
        <w:rPr>
          <w:rFonts w:ascii="Arial" w:eastAsia="Times New Roman" w:hAnsi="Arial" w:cs="Arial"/>
          <w:iCs/>
          <w:sz w:val="24"/>
          <w:szCs w:val="24"/>
          <w:lang w:val="fr-CA"/>
        </w:rPr>
        <w:t xml:space="preserve">, </w:t>
      </w:r>
      <w:r w:rsidR="00251147" w:rsidRPr="006655C3">
        <w:rPr>
          <w:rFonts w:ascii="Arial" w:eastAsia="Times New Roman" w:hAnsi="Arial" w:cs="Arial"/>
          <w:iCs/>
          <w:sz w:val="24"/>
          <w:szCs w:val="24"/>
          <w:lang w:val="fr-CA"/>
        </w:rPr>
        <w:t>Asiatiques occidentaux</w:t>
      </w:r>
      <w:r w:rsidRPr="006655C3">
        <w:rPr>
          <w:rFonts w:ascii="Arial" w:eastAsia="Times New Roman" w:hAnsi="Arial" w:cs="Arial"/>
          <w:iCs/>
          <w:sz w:val="24"/>
          <w:szCs w:val="24"/>
          <w:lang w:val="fr-CA"/>
        </w:rPr>
        <w:t xml:space="preserve">, </w:t>
      </w:r>
      <w:r w:rsidR="00251147" w:rsidRPr="006655C3">
        <w:rPr>
          <w:rFonts w:ascii="Arial" w:eastAsia="Times New Roman" w:hAnsi="Arial" w:cs="Arial"/>
          <w:iCs/>
          <w:sz w:val="24"/>
          <w:szCs w:val="24"/>
          <w:lang w:val="fr-CA"/>
        </w:rPr>
        <w:t>Coréens</w:t>
      </w:r>
      <w:r w:rsidRPr="006655C3">
        <w:rPr>
          <w:rFonts w:ascii="Arial" w:eastAsia="Times New Roman" w:hAnsi="Arial" w:cs="Arial"/>
          <w:iCs/>
          <w:sz w:val="24"/>
          <w:szCs w:val="24"/>
          <w:lang w:val="fr-CA"/>
        </w:rPr>
        <w:t>, Jap</w:t>
      </w:r>
      <w:r w:rsidR="00251147" w:rsidRPr="006655C3">
        <w:rPr>
          <w:rFonts w:ascii="Arial" w:eastAsia="Times New Roman" w:hAnsi="Arial" w:cs="Arial"/>
          <w:iCs/>
          <w:sz w:val="24"/>
          <w:szCs w:val="24"/>
          <w:lang w:val="fr-CA"/>
        </w:rPr>
        <w:t>onais</w:t>
      </w:r>
      <w:r w:rsidRPr="006655C3">
        <w:rPr>
          <w:rFonts w:ascii="Arial" w:eastAsia="Times New Roman" w:hAnsi="Arial" w:cs="Arial"/>
          <w:iCs/>
          <w:sz w:val="24"/>
          <w:szCs w:val="24"/>
          <w:lang w:val="fr-CA"/>
        </w:rPr>
        <w:t xml:space="preserve">, </w:t>
      </w:r>
      <w:r w:rsidR="00251147" w:rsidRPr="006655C3">
        <w:rPr>
          <w:rFonts w:ascii="Arial" w:eastAsia="Times New Roman" w:hAnsi="Arial" w:cs="Arial"/>
          <w:iCs/>
          <w:sz w:val="24"/>
          <w:szCs w:val="24"/>
          <w:lang w:val="fr-CA"/>
        </w:rPr>
        <w:t>autre(s) groupe(s) non inclus ailleurs</w:t>
      </w:r>
    </w:p>
    <w:p w14:paraId="542E4AE6" w14:textId="77777777" w:rsidR="00D305F5" w:rsidRPr="009E4736" w:rsidRDefault="002B2169" w:rsidP="00D305F5">
      <w:pPr>
        <w:spacing w:after="0" w:line="240" w:lineRule="auto"/>
        <w:rPr>
          <w:rFonts w:ascii="Arial" w:eastAsia="Times New Roman" w:hAnsi="Arial" w:cs="Arial"/>
          <w:sz w:val="24"/>
          <w:szCs w:val="24"/>
          <w:lang w:val="fr-CA"/>
        </w:rPr>
      </w:pPr>
    </w:p>
    <w:p w14:paraId="0EFC4CB9" w14:textId="28A59B9C" w:rsidR="00D305F5" w:rsidRPr="009E4736" w:rsidRDefault="00251147" w:rsidP="00D305F5">
      <w:pPr>
        <w:pStyle w:val="Paragraphedeliste"/>
        <w:numPr>
          <w:ilvl w:val="0"/>
          <w:numId w:val="21"/>
        </w:numPr>
        <w:spacing w:after="0" w:line="240" w:lineRule="auto"/>
        <w:ind w:left="360"/>
        <w:rPr>
          <w:rFonts w:ascii="Arial" w:eastAsia="Times New Roman" w:hAnsi="Arial" w:cs="Arial"/>
          <w:sz w:val="24"/>
          <w:szCs w:val="24"/>
          <w:lang w:val="fr-CA"/>
        </w:rPr>
      </w:pPr>
      <w:r w:rsidRPr="009E4736">
        <w:rPr>
          <w:rFonts w:ascii="Arial" w:eastAsia="Times New Roman" w:hAnsi="Arial" w:cs="Arial"/>
          <w:sz w:val="24"/>
          <w:szCs w:val="24"/>
          <w:lang w:val="fr-CA"/>
        </w:rPr>
        <w:t>Enfants, jeunes et aînés, notamment</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w:t>
      </w:r>
    </w:p>
    <w:p w14:paraId="00180FA8" w14:textId="4D38FA01" w:rsidR="00D305F5" w:rsidRPr="009E4736" w:rsidRDefault="00F63D05"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Enfants et jeunes</w:t>
      </w:r>
      <w:r w:rsidR="00204B20">
        <w:rPr>
          <w:rFonts w:ascii="Arial" w:eastAsia="Times New Roman" w:hAnsi="Arial" w:cs="Arial"/>
          <w:sz w:val="24"/>
          <w:szCs w:val="24"/>
          <w:lang w:val="fr-CA"/>
        </w:rPr>
        <w:t> </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tous</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jeunes qui cessent d’être pris en charge</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âgés de 0 à 18</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ans</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et</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âgés de 19 à 29</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ans</w:t>
      </w:r>
    </w:p>
    <w:p w14:paraId="361D4738" w14:textId="40327CDA" w:rsidR="00D305F5" w:rsidRPr="009E4736" w:rsidRDefault="00F63D05"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Étudiants de niveau postsecondaire</w:t>
      </w:r>
    </w:p>
    <w:p w14:paraId="1C42091D" w14:textId="1038D9C3" w:rsidR="00D305F5" w:rsidRPr="009E4736" w:rsidRDefault="00D96009"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Aînés</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 non pris en charge, et recevant des soins</w:t>
      </w:r>
    </w:p>
    <w:p w14:paraId="2C644F84" w14:textId="77777777" w:rsidR="00D305F5" w:rsidRPr="009E4736" w:rsidRDefault="002B2169" w:rsidP="00D305F5">
      <w:pPr>
        <w:spacing w:after="0" w:line="240" w:lineRule="auto"/>
        <w:rPr>
          <w:rFonts w:ascii="Arial" w:eastAsia="Times New Roman" w:hAnsi="Arial" w:cs="Arial"/>
          <w:sz w:val="24"/>
          <w:szCs w:val="24"/>
          <w:lang w:val="fr-CA"/>
        </w:rPr>
      </w:pPr>
    </w:p>
    <w:p w14:paraId="1F4B345A" w14:textId="4D69DB26" w:rsidR="00D305F5" w:rsidRPr="009E4736" w:rsidRDefault="002204CA" w:rsidP="00D305F5">
      <w:pPr>
        <w:pStyle w:val="Paragraphedeliste"/>
        <w:numPr>
          <w:ilvl w:val="0"/>
          <w:numId w:val="21"/>
        </w:numPr>
        <w:spacing w:after="0" w:line="240" w:lineRule="auto"/>
        <w:ind w:left="360"/>
        <w:rPr>
          <w:rFonts w:ascii="Arial" w:eastAsia="Times New Roman" w:hAnsi="Arial" w:cs="Arial"/>
          <w:sz w:val="24"/>
          <w:szCs w:val="24"/>
          <w:lang w:val="fr-CA"/>
        </w:rPr>
      </w:pPr>
      <w:r w:rsidRPr="009E4736">
        <w:rPr>
          <w:rFonts w:ascii="Arial" w:eastAsia="Times New Roman" w:hAnsi="Arial" w:cs="Arial"/>
          <w:sz w:val="24"/>
          <w:szCs w:val="24"/>
          <w:lang w:val="fr-CA"/>
        </w:rPr>
        <w:t>Travailleurs vulnérables, notamment</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w:t>
      </w:r>
    </w:p>
    <w:p w14:paraId="2324196B"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Travailleurs essentiels</w:t>
      </w:r>
    </w:p>
    <w:p w14:paraId="3AEFE49B"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Travailleurs étrangers temporaires</w:t>
      </w:r>
    </w:p>
    <w:p w14:paraId="2021D3C5"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Travailleurs sur le marché du travail informel</w:t>
      </w:r>
    </w:p>
    <w:p w14:paraId="4CC5EEA7" w14:textId="376EB857" w:rsidR="00D305F5" w:rsidRPr="009E4736" w:rsidRDefault="00166485" w:rsidP="00D305F5">
      <w:pPr>
        <w:pStyle w:val="Paragraphedeliste"/>
        <w:numPr>
          <w:ilvl w:val="1"/>
          <w:numId w:val="21"/>
        </w:numPr>
        <w:spacing w:after="0" w:line="240" w:lineRule="auto"/>
        <w:ind w:left="1080"/>
        <w:rPr>
          <w:rFonts w:ascii="Arial" w:eastAsia="Times New Roman" w:hAnsi="Arial" w:cs="Arial"/>
          <w:sz w:val="24"/>
          <w:szCs w:val="24"/>
          <w:lang w:val="fr-CA"/>
        </w:rPr>
      </w:pPr>
      <w:r>
        <w:rPr>
          <w:rFonts w:ascii="Arial" w:eastAsia="Times New Roman" w:hAnsi="Arial" w:cs="Arial"/>
          <w:sz w:val="24"/>
          <w:szCs w:val="24"/>
          <w:lang w:val="fr-CA"/>
        </w:rPr>
        <w:t>Proches a</w:t>
      </w:r>
      <w:r w:rsidR="00362A72" w:rsidRPr="009E4736">
        <w:rPr>
          <w:rFonts w:ascii="Arial" w:eastAsia="Times New Roman" w:hAnsi="Arial" w:cs="Arial"/>
          <w:sz w:val="24"/>
          <w:szCs w:val="24"/>
          <w:lang w:val="fr-CA"/>
        </w:rPr>
        <w:t xml:space="preserve">idants </w:t>
      </w:r>
    </w:p>
    <w:p w14:paraId="60615E73" w14:textId="77777777" w:rsidR="00D305F5" w:rsidRPr="009E4736" w:rsidRDefault="002B2169" w:rsidP="00D305F5">
      <w:pPr>
        <w:spacing w:after="0" w:line="240" w:lineRule="auto"/>
        <w:rPr>
          <w:rFonts w:ascii="Arial" w:eastAsia="Times New Roman" w:hAnsi="Arial" w:cs="Arial"/>
          <w:sz w:val="24"/>
          <w:szCs w:val="24"/>
          <w:lang w:val="fr-CA"/>
        </w:rPr>
      </w:pPr>
    </w:p>
    <w:p w14:paraId="12713D31" w14:textId="083B5BFE" w:rsidR="00D305F5" w:rsidRPr="009E4736" w:rsidRDefault="00F97813" w:rsidP="00D305F5">
      <w:pPr>
        <w:pStyle w:val="Paragraphedeliste"/>
        <w:numPr>
          <w:ilvl w:val="0"/>
          <w:numId w:val="21"/>
        </w:numPr>
        <w:spacing w:after="0" w:line="240" w:lineRule="auto"/>
        <w:ind w:left="360"/>
        <w:rPr>
          <w:rFonts w:ascii="Arial" w:eastAsia="Times New Roman" w:hAnsi="Arial" w:cs="Arial"/>
          <w:sz w:val="24"/>
          <w:szCs w:val="24"/>
          <w:lang w:val="fr-CA"/>
        </w:rPr>
      </w:pPr>
      <w:r w:rsidRPr="009E4736">
        <w:rPr>
          <w:rFonts w:ascii="Arial" w:eastAsia="Times New Roman" w:hAnsi="Arial" w:cs="Arial"/>
          <w:sz w:val="24"/>
          <w:szCs w:val="24"/>
          <w:lang w:val="fr-CA"/>
        </w:rPr>
        <w:t>Populations nécessitant des soins ou soutiens particuliers</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w:t>
      </w:r>
    </w:p>
    <w:p w14:paraId="1D454B5B"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en situation d’itinérance</w:t>
      </w:r>
    </w:p>
    <w:p w14:paraId="0668B1A3"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à faible revenu ou vivant dans la pauvreté</w:t>
      </w:r>
    </w:p>
    <w:p w14:paraId="797369F1"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souffrant d’une maladie mentale</w:t>
      </w:r>
    </w:p>
    <w:p w14:paraId="5BB43770"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aux prises avec une dépendance</w:t>
      </w:r>
    </w:p>
    <w:p w14:paraId="2BBFAB51"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handicapées</w:t>
      </w:r>
    </w:p>
    <w:p w14:paraId="731BFDEB"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victimes de violence familiale ou fondée sur le sexe</w:t>
      </w:r>
    </w:p>
    <w:p w14:paraId="13E902C1" w14:textId="1854E173"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vivant dans des foyers de groupe ou des logements supervisés (âgées de moins de 55</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ans)</w:t>
      </w:r>
    </w:p>
    <w:p w14:paraId="6D1B6C9E"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Populations carcérales (personnes détenues et incarcérées)</w:t>
      </w:r>
    </w:p>
    <w:p w14:paraId="5022E6AE" w14:textId="77777777" w:rsidR="00D305F5" w:rsidRPr="009E4736" w:rsidRDefault="00362A72" w:rsidP="00D305F5">
      <w:pPr>
        <w:pStyle w:val="Paragraphedeliste"/>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Anciens combattants</w:t>
      </w:r>
    </w:p>
    <w:p w14:paraId="65F86FA9" w14:textId="77777777" w:rsidR="00D305F5" w:rsidRPr="009E4736" w:rsidRDefault="002B2169" w:rsidP="00D305F5">
      <w:pPr>
        <w:spacing w:after="0" w:line="240" w:lineRule="auto"/>
        <w:rPr>
          <w:rFonts w:ascii="Arial" w:eastAsia="Calibri" w:hAnsi="Arial" w:cs="Arial"/>
          <w:color w:val="000000"/>
          <w:sz w:val="24"/>
          <w:szCs w:val="24"/>
          <w:lang w:val="fr-CA"/>
        </w:rPr>
      </w:pPr>
    </w:p>
    <w:p w14:paraId="06E0870E" w14:textId="33B1DD49" w:rsidR="00D305F5" w:rsidRPr="009E4736" w:rsidRDefault="009D49E1" w:rsidP="00D305F5">
      <w:pPr>
        <w:pStyle w:val="Titre3"/>
        <w:rPr>
          <w:rFonts w:ascii="Calibri Light" w:eastAsia="Calibri" w:hAnsi="Calibri Light" w:cs="Tahoma"/>
          <w:color w:val="2E74B5"/>
          <w:sz w:val="26"/>
          <w:szCs w:val="26"/>
          <w:lang w:val="fr-CA"/>
        </w:rPr>
      </w:pPr>
      <w:r w:rsidRPr="009E4736">
        <w:rPr>
          <w:rFonts w:eastAsia="Calibri"/>
          <w:lang w:val="fr-CA"/>
        </w:rPr>
        <w:t>Dépenses admissibles pour le FUAC</w:t>
      </w:r>
      <w:r w:rsidR="00204B20">
        <w:rPr>
          <w:rFonts w:eastAsia="Calibri"/>
          <w:lang w:val="fr-CA"/>
        </w:rPr>
        <w:t> </w:t>
      </w:r>
      <w:r w:rsidRPr="009E4736">
        <w:rPr>
          <w:rFonts w:eastAsia="Calibri"/>
          <w:lang w:val="fr-CA"/>
        </w:rPr>
        <w:t>:</w:t>
      </w:r>
    </w:p>
    <w:p w14:paraId="6EA9E3B3" w14:textId="77777777" w:rsidR="00D305F5" w:rsidRPr="009E4736" w:rsidRDefault="002B2169" w:rsidP="00D305F5">
      <w:pPr>
        <w:spacing w:after="0" w:line="240" w:lineRule="auto"/>
        <w:rPr>
          <w:rFonts w:ascii="Arial" w:eastAsia="Times New Roman" w:hAnsi="Arial" w:cs="Arial"/>
          <w:bCs/>
          <w:sz w:val="24"/>
          <w:szCs w:val="24"/>
          <w:lang w:val="fr-CA"/>
        </w:rPr>
      </w:pPr>
    </w:p>
    <w:p w14:paraId="06912C0A" w14:textId="6FFEED17" w:rsidR="00D5446B" w:rsidRPr="009E4736" w:rsidRDefault="009177D1" w:rsidP="00D305F5">
      <w:pPr>
        <w:spacing w:after="0" w:line="240" w:lineRule="auto"/>
        <w:rPr>
          <w:rFonts w:ascii="Arial" w:eastAsia="Times New Roman" w:hAnsi="Arial" w:cs="Arial"/>
          <w:bCs/>
          <w:sz w:val="24"/>
          <w:szCs w:val="24"/>
          <w:lang w:val="fr-CA"/>
        </w:rPr>
      </w:pPr>
      <w:r w:rsidRPr="009E4736">
        <w:rPr>
          <w:rFonts w:ascii="Arial" w:eastAsia="Times New Roman" w:hAnsi="Arial" w:cs="Arial"/>
          <w:bCs/>
          <w:sz w:val="24"/>
          <w:szCs w:val="24"/>
          <w:lang w:val="fr-CA"/>
        </w:rPr>
        <w:t>Tous les postes budgétaires doivent être liés au projet et doivent être engagés d’ici le 31</w:t>
      </w:r>
      <w:r w:rsidR="00204B20">
        <w:rPr>
          <w:rFonts w:ascii="Arial" w:eastAsia="Times New Roman" w:hAnsi="Arial" w:cs="Arial"/>
          <w:bCs/>
          <w:sz w:val="24"/>
          <w:szCs w:val="24"/>
          <w:lang w:val="fr-CA"/>
        </w:rPr>
        <w:t> </w:t>
      </w:r>
      <w:r w:rsidRPr="009E4736">
        <w:rPr>
          <w:rFonts w:ascii="Arial" w:eastAsia="Times New Roman" w:hAnsi="Arial" w:cs="Arial"/>
          <w:bCs/>
          <w:sz w:val="24"/>
          <w:szCs w:val="24"/>
          <w:lang w:val="fr-CA"/>
        </w:rPr>
        <w:t>mars 2021.</w:t>
      </w:r>
      <w:r w:rsidR="00E525DD">
        <w:rPr>
          <w:rFonts w:ascii="Arial" w:eastAsia="Times New Roman" w:hAnsi="Arial" w:cs="Arial"/>
          <w:bCs/>
          <w:sz w:val="24"/>
          <w:szCs w:val="24"/>
          <w:lang w:val="fr-CA"/>
        </w:rPr>
        <w:t xml:space="preserve"> </w:t>
      </w:r>
    </w:p>
    <w:p w14:paraId="0A531F3A" w14:textId="77777777" w:rsidR="00D5446B" w:rsidRPr="009E4736" w:rsidRDefault="002B2169" w:rsidP="00D305F5">
      <w:pPr>
        <w:spacing w:after="0" w:line="240" w:lineRule="auto"/>
        <w:rPr>
          <w:rFonts w:ascii="Arial" w:eastAsia="Times New Roman" w:hAnsi="Arial" w:cs="Arial"/>
          <w:bCs/>
          <w:sz w:val="24"/>
          <w:szCs w:val="24"/>
          <w:lang w:val="fr-CA"/>
        </w:rPr>
      </w:pPr>
    </w:p>
    <w:p w14:paraId="31E1B243" w14:textId="26074F24" w:rsidR="00D305F5" w:rsidRPr="009E4736" w:rsidRDefault="0026058B" w:rsidP="00D305F5">
      <w:pPr>
        <w:spacing w:after="0" w:line="240" w:lineRule="auto"/>
        <w:rPr>
          <w:rFonts w:ascii="Arial" w:eastAsia="Calibri" w:hAnsi="Arial" w:cs="Arial"/>
          <w:color w:val="000000"/>
          <w:sz w:val="24"/>
          <w:szCs w:val="24"/>
          <w:lang w:val="fr-CA"/>
        </w:rPr>
      </w:pPr>
      <w:r w:rsidRPr="009E4736">
        <w:rPr>
          <w:rFonts w:ascii="Arial" w:eastAsia="Times New Roman" w:hAnsi="Arial" w:cs="Arial"/>
          <w:bCs/>
          <w:sz w:val="24"/>
          <w:szCs w:val="24"/>
          <w:lang w:val="fr-CA"/>
        </w:rPr>
        <w:t>Les dépenses admissibles comprennent les salaires et les avantages sociaux, les honoraires pour services professionnels, les frais de déplacement et d’hébergement, les matériaux et fournitures, les frais d’impression et de communication, la location/l’entretien d’équipement, les coûts administratifs, les dépenses d’investissement, et les aides aux personnes handicapées pour le personnel.</w:t>
      </w:r>
      <w:r w:rsidR="00362A72" w:rsidRPr="009E4736">
        <w:rPr>
          <w:rFonts w:ascii="Arial" w:eastAsia="Times New Roman" w:hAnsi="Arial" w:cs="Arial"/>
          <w:bCs/>
          <w:sz w:val="24"/>
          <w:szCs w:val="24"/>
          <w:lang w:val="fr-CA"/>
        </w:rPr>
        <w:t xml:space="preserve"> </w:t>
      </w:r>
      <w:r w:rsidR="009E4736" w:rsidRPr="009E4736">
        <w:rPr>
          <w:rFonts w:ascii="Arial" w:eastAsia="Times New Roman" w:hAnsi="Arial" w:cs="Arial"/>
          <w:bCs/>
          <w:sz w:val="24"/>
          <w:szCs w:val="24"/>
          <w:lang w:val="fr-CA"/>
        </w:rPr>
        <w:t>L</w:t>
      </w:r>
      <w:r w:rsidR="00204B20">
        <w:rPr>
          <w:rFonts w:ascii="Arial" w:eastAsia="Times New Roman" w:hAnsi="Arial" w:cs="Arial"/>
          <w:bCs/>
          <w:sz w:val="24"/>
          <w:szCs w:val="24"/>
          <w:lang w:val="fr-CA"/>
        </w:rPr>
        <w:t>’</w:t>
      </w:r>
      <w:r w:rsidR="009E4736" w:rsidRPr="009E4736">
        <w:rPr>
          <w:rFonts w:ascii="Arial" w:eastAsia="Times New Roman" w:hAnsi="Arial" w:cs="Arial"/>
          <w:bCs/>
          <w:sz w:val="24"/>
          <w:szCs w:val="24"/>
          <w:lang w:val="fr-CA"/>
        </w:rPr>
        <w:t>achat de terrains ou de bâtiments, ainsi que les dépenses qui sont couvertes par une autre source de financement ne sont pas admissibles.</w:t>
      </w:r>
    </w:p>
    <w:p w14:paraId="3A80850A" w14:textId="77777777" w:rsidR="00D305F5" w:rsidRPr="009E4736" w:rsidRDefault="00362A72"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 xml:space="preserve"> </w:t>
      </w:r>
    </w:p>
    <w:p w14:paraId="6F7C9C28" w14:textId="01FC2A21" w:rsidR="00D305F5" w:rsidRPr="009E4736" w:rsidRDefault="002B2169" w:rsidP="00D305F5">
      <w:pPr>
        <w:spacing w:after="0" w:line="240" w:lineRule="auto"/>
        <w:rPr>
          <w:rFonts w:ascii="Arial" w:hAnsi="Arial" w:cs="Arial"/>
          <w:color w:val="000000"/>
          <w:sz w:val="24"/>
          <w:szCs w:val="24"/>
          <w:lang w:val="fr-CA"/>
        </w:rPr>
      </w:pPr>
      <w:r w:rsidRPr="002B2169">
        <w:rPr>
          <w:rFonts w:ascii="Arial" w:hAnsi="Arial" w:cs="Arial"/>
          <w:color w:val="000000"/>
          <w:sz w:val="24"/>
          <w:szCs w:val="24"/>
          <w:lang w:val="fr-CA"/>
        </w:rPr>
        <w:t>Veuillez noter que le montant minimal pour une demande au FUAC est de 25 000 $.</w:t>
      </w:r>
      <w:bookmarkStart w:id="0" w:name="_GoBack"/>
      <w:bookmarkEnd w:id="0"/>
    </w:p>
    <w:p w14:paraId="65598F5E" w14:textId="77777777" w:rsidR="006655C3" w:rsidRDefault="006655C3" w:rsidP="00D305F5">
      <w:pPr>
        <w:pStyle w:val="Titre3"/>
        <w:rPr>
          <w:rFonts w:eastAsia="Calibri"/>
          <w:color w:val="auto"/>
          <w:lang w:val="fr-CA"/>
        </w:rPr>
      </w:pPr>
    </w:p>
    <w:p w14:paraId="37DDECA7" w14:textId="77777777" w:rsidR="006655C3" w:rsidRDefault="006655C3" w:rsidP="00D305F5">
      <w:pPr>
        <w:pStyle w:val="Titre3"/>
        <w:rPr>
          <w:rFonts w:eastAsia="Calibri"/>
          <w:color w:val="auto"/>
          <w:lang w:val="fr-CA"/>
        </w:rPr>
      </w:pPr>
    </w:p>
    <w:p w14:paraId="1A7FAE55" w14:textId="3F2BF5D0" w:rsidR="00D305F5" w:rsidRPr="009E4736" w:rsidRDefault="00391408" w:rsidP="00D305F5">
      <w:pPr>
        <w:pStyle w:val="Titre3"/>
        <w:rPr>
          <w:rFonts w:eastAsia="Calibri"/>
          <w:lang w:val="fr-CA"/>
        </w:rPr>
      </w:pPr>
      <w:r w:rsidRPr="009E4736">
        <w:rPr>
          <w:rFonts w:eastAsia="Calibri"/>
          <w:color w:val="auto"/>
          <w:lang w:val="fr-CA"/>
        </w:rPr>
        <w:t xml:space="preserve">Engagements </w:t>
      </w:r>
      <w:r w:rsidR="003B749C">
        <w:rPr>
          <w:rFonts w:eastAsia="Calibri"/>
          <w:color w:val="auto"/>
          <w:lang w:val="fr-CA"/>
        </w:rPr>
        <w:t xml:space="preserve">de </w:t>
      </w:r>
      <w:r w:rsidRPr="009E4736">
        <w:rPr>
          <w:rFonts w:eastAsia="Calibri"/>
          <w:color w:val="auto"/>
          <w:lang w:val="fr-CA"/>
        </w:rPr>
        <w:t xml:space="preserve">financement </w:t>
      </w:r>
      <w:r w:rsidR="003B749C">
        <w:rPr>
          <w:rFonts w:eastAsia="Calibri"/>
          <w:color w:val="auto"/>
          <w:lang w:val="fr-CA"/>
        </w:rPr>
        <w:t>relatifs au</w:t>
      </w:r>
      <w:r w:rsidRPr="009E4736">
        <w:rPr>
          <w:rFonts w:eastAsia="Calibri"/>
          <w:color w:val="auto"/>
          <w:lang w:val="fr-CA"/>
        </w:rPr>
        <w:t xml:space="preserve"> FUAC</w:t>
      </w:r>
      <w:r w:rsidR="00204B20">
        <w:rPr>
          <w:rFonts w:eastAsia="Calibri"/>
          <w:color w:val="auto"/>
          <w:lang w:val="fr-CA"/>
        </w:rPr>
        <w:t> </w:t>
      </w:r>
      <w:r w:rsidRPr="009E4736">
        <w:rPr>
          <w:rFonts w:eastAsia="Calibri"/>
          <w:color w:val="auto"/>
          <w:lang w:val="fr-CA"/>
        </w:rPr>
        <w:t>:</w:t>
      </w:r>
    </w:p>
    <w:p w14:paraId="2F4FB9D6" w14:textId="77777777" w:rsidR="000B5241" w:rsidRPr="009E4736" w:rsidRDefault="002B2169" w:rsidP="000B5241">
      <w:pPr>
        <w:rPr>
          <w:lang w:val="fr-CA"/>
        </w:rPr>
      </w:pPr>
    </w:p>
    <w:p w14:paraId="37350819" w14:textId="7B206DC2" w:rsidR="00D305F5" w:rsidRPr="009E4736" w:rsidRDefault="009E4736" w:rsidP="00D305F5">
      <w:pPr>
        <w:spacing w:after="120" w:line="240" w:lineRule="auto"/>
        <w:rPr>
          <w:rFonts w:ascii="Arial" w:hAnsi="Arial" w:cs="Arial"/>
          <w:color w:val="000000"/>
          <w:sz w:val="24"/>
          <w:szCs w:val="24"/>
          <w:lang w:val="fr-CA"/>
        </w:rPr>
      </w:pPr>
      <w:r w:rsidRPr="009E4736">
        <w:rPr>
          <w:rFonts w:ascii="Arial" w:hAnsi="Arial" w:cs="Arial"/>
          <w:color w:val="000000"/>
          <w:sz w:val="24"/>
          <w:szCs w:val="24"/>
          <w:lang w:val="fr-CA"/>
        </w:rPr>
        <w:t>Pour demander des fonds au FUAC, les organismes de services communautaires devront confirmer qu</w:t>
      </w:r>
      <w:r w:rsidR="00204B20">
        <w:rPr>
          <w:rFonts w:ascii="Arial" w:hAnsi="Arial" w:cs="Arial"/>
          <w:color w:val="000000"/>
          <w:sz w:val="24"/>
          <w:szCs w:val="24"/>
          <w:lang w:val="fr-CA"/>
        </w:rPr>
        <w:t>’</w:t>
      </w:r>
      <w:r w:rsidRPr="009E4736">
        <w:rPr>
          <w:rFonts w:ascii="Arial" w:hAnsi="Arial" w:cs="Arial"/>
          <w:color w:val="000000"/>
          <w:sz w:val="24"/>
          <w:szCs w:val="24"/>
          <w:lang w:val="fr-CA"/>
        </w:rPr>
        <w:t>ils</w:t>
      </w:r>
      <w:r w:rsidR="00204B20">
        <w:rPr>
          <w:rFonts w:ascii="Arial" w:hAnsi="Arial" w:cs="Arial"/>
          <w:color w:val="000000"/>
          <w:sz w:val="24"/>
          <w:szCs w:val="24"/>
          <w:lang w:val="fr-CA"/>
        </w:rPr>
        <w:t> </w:t>
      </w:r>
      <w:r w:rsidR="00362A72" w:rsidRPr="009E4736">
        <w:rPr>
          <w:rFonts w:ascii="Arial" w:hAnsi="Arial" w:cs="Arial"/>
          <w:color w:val="000000"/>
          <w:sz w:val="24"/>
          <w:szCs w:val="24"/>
          <w:lang w:val="fr-CA"/>
        </w:rPr>
        <w:t>:</w:t>
      </w:r>
    </w:p>
    <w:p w14:paraId="088477EF" w14:textId="45A532EB" w:rsidR="00D305F5" w:rsidRPr="009E4736" w:rsidRDefault="00545FF2" w:rsidP="00D305F5">
      <w:pPr>
        <w:pStyle w:val="Paragraphedeliste"/>
        <w:numPr>
          <w:ilvl w:val="0"/>
          <w:numId w:val="20"/>
        </w:numPr>
        <w:spacing w:after="120" w:line="240" w:lineRule="auto"/>
        <w:ind w:left="426"/>
        <w:contextualSpacing w:val="0"/>
        <w:rPr>
          <w:rFonts w:ascii="Arial" w:hAnsi="Arial" w:cs="Arial"/>
          <w:color w:val="000000"/>
          <w:sz w:val="24"/>
          <w:szCs w:val="24"/>
          <w:lang w:val="fr-CA"/>
        </w:rPr>
      </w:pPr>
      <w:r w:rsidRPr="009E4736">
        <w:rPr>
          <w:rFonts w:ascii="Arial" w:hAnsi="Arial" w:cs="Arial"/>
          <w:color w:val="000000"/>
          <w:sz w:val="24"/>
          <w:szCs w:val="24"/>
          <w:lang w:val="fr-CA"/>
        </w:rPr>
        <w:t>sont admissibles à recevoir un financement du FUAC</w:t>
      </w:r>
      <w:r w:rsidR="00F875DF" w:rsidRPr="009E4736">
        <w:rPr>
          <w:rFonts w:ascii="Arial" w:hAnsi="Arial" w:cs="Arial"/>
          <w:color w:val="000000"/>
          <w:sz w:val="24"/>
          <w:szCs w:val="24"/>
          <w:lang w:val="fr-CA"/>
        </w:rPr>
        <w:t>;</w:t>
      </w:r>
    </w:p>
    <w:p w14:paraId="5CF9BEED" w14:textId="1322725E" w:rsidR="00D305F5" w:rsidRPr="009E4736" w:rsidRDefault="009E4736" w:rsidP="00D305F5">
      <w:pPr>
        <w:pStyle w:val="Paragraphedeliste"/>
        <w:numPr>
          <w:ilvl w:val="1"/>
          <w:numId w:val="20"/>
        </w:numPr>
        <w:spacing w:after="240" w:line="240" w:lineRule="auto"/>
        <w:ind w:left="851"/>
        <w:contextualSpacing w:val="0"/>
        <w:rPr>
          <w:rFonts w:ascii="Arial" w:hAnsi="Arial" w:cs="Arial"/>
          <w:color w:val="000000"/>
          <w:sz w:val="24"/>
          <w:szCs w:val="24"/>
          <w:lang w:val="fr-CA"/>
        </w:rPr>
      </w:pPr>
      <w:r w:rsidRPr="009E4736">
        <w:rPr>
          <w:rFonts w:ascii="Arial" w:hAnsi="Arial" w:cs="Arial"/>
          <w:color w:val="000000"/>
          <w:sz w:val="24"/>
          <w:szCs w:val="24"/>
          <w:lang w:val="fr-CA"/>
        </w:rPr>
        <w:t>c.-à-d. que l</w:t>
      </w:r>
      <w:r w:rsidR="00204B20">
        <w:rPr>
          <w:rFonts w:ascii="Arial" w:hAnsi="Arial" w:cs="Arial"/>
          <w:color w:val="000000"/>
          <w:sz w:val="24"/>
          <w:szCs w:val="24"/>
          <w:lang w:val="fr-CA"/>
        </w:rPr>
        <w:t>’</w:t>
      </w:r>
      <w:r w:rsidRPr="009E4736">
        <w:rPr>
          <w:rFonts w:ascii="Arial" w:hAnsi="Arial" w:cs="Arial"/>
          <w:color w:val="000000"/>
          <w:sz w:val="24"/>
          <w:szCs w:val="24"/>
          <w:lang w:val="fr-CA"/>
        </w:rPr>
        <w:t>organisme de service communauta</w:t>
      </w:r>
      <w:r w:rsidR="00166485">
        <w:rPr>
          <w:rFonts w:ascii="Arial" w:hAnsi="Arial" w:cs="Arial"/>
          <w:color w:val="000000"/>
          <w:sz w:val="24"/>
          <w:szCs w:val="24"/>
          <w:lang w:val="fr-CA"/>
        </w:rPr>
        <w:t>ire est un OBNL reconnu avec un numéro de charité</w:t>
      </w:r>
    </w:p>
    <w:p w14:paraId="741E5F4A" w14:textId="6D9F3969" w:rsidR="00D305F5" w:rsidRPr="009E4736" w:rsidRDefault="005D5EEF" w:rsidP="00D305F5">
      <w:pPr>
        <w:pStyle w:val="Paragraphedeliste"/>
        <w:numPr>
          <w:ilvl w:val="0"/>
          <w:numId w:val="20"/>
        </w:numPr>
        <w:spacing w:after="240" w:line="240" w:lineRule="auto"/>
        <w:ind w:left="426"/>
        <w:contextualSpacing w:val="0"/>
        <w:rPr>
          <w:rFonts w:ascii="Arial" w:hAnsi="Arial" w:cs="Arial"/>
          <w:color w:val="000000"/>
          <w:sz w:val="24"/>
          <w:szCs w:val="24"/>
          <w:lang w:val="fr-CA"/>
        </w:rPr>
      </w:pPr>
      <w:r w:rsidRPr="009E4736">
        <w:rPr>
          <w:rFonts w:ascii="Arial" w:hAnsi="Arial" w:cs="Arial"/>
          <w:sz w:val="24"/>
          <w:szCs w:val="24"/>
          <w:lang w:val="fr-CA"/>
        </w:rPr>
        <w:t>ont un conseil d’administration bénévole qui se réunit régulièrement</w:t>
      </w:r>
      <w:r w:rsidR="00F875DF" w:rsidRPr="009E4736">
        <w:rPr>
          <w:rFonts w:ascii="Arial" w:hAnsi="Arial" w:cs="Arial"/>
          <w:sz w:val="24"/>
          <w:szCs w:val="24"/>
          <w:lang w:val="fr-CA"/>
        </w:rPr>
        <w:t>;</w:t>
      </w:r>
    </w:p>
    <w:p w14:paraId="4C3A87E1" w14:textId="106A5B65" w:rsidR="00D305F5" w:rsidRPr="009E4736" w:rsidRDefault="008E67A2" w:rsidP="00D305F5">
      <w:pPr>
        <w:pStyle w:val="Paragraphedeliste"/>
        <w:numPr>
          <w:ilvl w:val="0"/>
          <w:numId w:val="20"/>
        </w:numPr>
        <w:spacing w:after="240" w:line="240" w:lineRule="auto"/>
        <w:ind w:left="426"/>
        <w:contextualSpacing w:val="0"/>
        <w:rPr>
          <w:rFonts w:ascii="Arial" w:hAnsi="Arial" w:cs="Arial"/>
          <w:color w:val="000000"/>
          <w:sz w:val="24"/>
          <w:szCs w:val="24"/>
          <w:lang w:val="fr-CA"/>
        </w:rPr>
      </w:pPr>
      <w:r w:rsidRPr="009E4736">
        <w:rPr>
          <w:rFonts w:ascii="Arial" w:hAnsi="Arial" w:cs="Arial"/>
          <w:color w:val="000000"/>
          <w:sz w:val="24"/>
          <w:szCs w:val="24"/>
          <w:lang w:val="fr-CA"/>
        </w:rPr>
        <w:t>tiennent une assemblée générale annuelle</w:t>
      </w:r>
      <w:r w:rsidR="00F875DF" w:rsidRPr="009E4736">
        <w:rPr>
          <w:rFonts w:ascii="Arial" w:hAnsi="Arial" w:cs="Arial"/>
          <w:color w:val="000000"/>
          <w:sz w:val="24"/>
          <w:szCs w:val="24"/>
          <w:lang w:val="fr-CA"/>
        </w:rPr>
        <w:t>;</w:t>
      </w:r>
    </w:p>
    <w:p w14:paraId="7C7B8F16" w14:textId="4CC10B68" w:rsidR="00D305F5" w:rsidRPr="009E4736" w:rsidRDefault="00F440FE" w:rsidP="00D305F5">
      <w:pPr>
        <w:pStyle w:val="Paragraphedeliste"/>
        <w:numPr>
          <w:ilvl w:val="0"/>
          <w:numId w:val="20"/>
        </w:numPr>
        <w:spacing w:after="240" w:line="240" w:lineRule="auto"/>
        <w:ind w:left="426"/>
        <w:contextualSpacing w:val="0"/>
        <w:rPr>
          <w:rFonts w:ascii="Arial" w:hAnsi="Arial" w:cs="Arial"/>
          <w:color w:val="000000"/>
          <w:sz w:val="24"/>
          <w:szCs w:val="24"/>
          <w:lang w:val="fr-CA"/>
        </w:rPr>
      </w:pPr>
      <w:r w:rsidRPr="009E4736">
        <w:rPr>
          <w:rFonts w:ascii="Arial" w:hAnsi="Arial" w:cs="Arial"/>
          <w:color w:val="000000"/>
          <w:sz w:val="24"/>
          <w:szCs w:val="24"/>
          <w:lang w:val="fr-CA"/>
        </w:rPr>
        <w:t xml:space="preserve">ont des états financiers qui ont été audités par un expert-comptable </w:t>
      </w:r>
      <w:r w:rsidR="00166485">
        <w:rPr>
          <w:rFonts w:ascii="Arial" w:hAnsi="Arial" w:cs="Arial"/>
          <w:color w:val="000000"/>
          <w:sz w:val="24"/>
          <w:szCs w:val="24"/>
          <w:lang w:val="fr-CA"/>
        </w:rPr>
        <w:t>(ou une mission d’examen</w:t>
      </w:r>
      <w:r w:rsidRPr="009E4736">
        <w:rPr>
          <w:rFonts w:ascii="Arial" w:hAnsi="Arial" w:cs="Arial"/>
          <w:color w:val="000000"/>
          <w:sz w:val="24"/>
          <w:szCs w:val="24"/>
          <w:lang w:val="fr-CA"/>
        </w:rPr>
        <w:t xml:space="preserve"> pour les organismes de b</w:t>
      </w:r>
      <w:r w:rsidR="00B64EF4">
        <w:rPr>
          <w:rFonts w:ascii="Arial" w:hAnsi="Arial" w:cs="Arial"/>
          <w:color w:val="000000"/>
          <w:sz w:val="24"/>
          <w:szCs w:val="24"/>
          <w:lang w:val="fr-CA"/>
        </w:rPr>
        <w:t>ienfaisance</w:t>
      </w:r>
      <w:r w:rsidRPr="009E4736">
        <w:rPr>
          <w:rFonts w:ascii="Arial" w:hAnsi="Arial" w:cs="Arial"/>
          <w:color w:val="000000"/>
          <w:sz w:val="24"/>
          <w:szCs w:val="24"/>
          <w:lang w:val="fr-CA"/>
        </w:rPr>
        <w:t xml:space="preserve"> dont les revenus annuels sont inférieurs à 100 000</w:t>
      </w:r>
      <w:r w:rsidR="00204B20">
        <w:rPr>
          <w:rFonts w:ascii="Arial" w:hAnsi="Arial" w:cs="Arial"/>
          <w:color w:val="000000"/>
          <w:sz w:val="24"/>
          <w:szCs w:val="24"/>
          <w:lang w:val="fr-CA"/>
        </w:rPr>
        <w:t> </w:t>
      </w:r>
      <w:r w:rsidR="00166485">
        <w:rPr>
          <w:rFonts w:ascii="Arial" w:hAnsi="Arial" w:cs="Arial"/>
          <w:color w:val="000000"/>
          <w:sz w:val="24"/>
          <w:szCs w:val="24"/>
          <w:lang w:val="fr-CA"/>
        </w:rPr>
        <w:t>$</w:t>
      </w:r>
      <w:r w:rsidR="00B64EF4">
        <w:rPr>
          <w:rFonts w:ascii="Arial" w:hAnsi="Arial" w:cs="Arial"/>
          <w:color w:val="000000"/>
          <w:sz w:val="24"/>
          <w:szCs w:val="24"/>
          <w:lang w:val="fr-CA"/>
        </w:rPr>
        <w:t>);</w:t>
      </w:r>
    </w:p>
    <w:p w14:paraId="2B2D42B8" w14:textId="4ED186C7" w:rsidR="00D305F5" w:rsidRPr="009E4736" w:rsidRDefault="003B6D7F" w:rsidP="00D305F5">
      <w:pPr>
        <w:pStyle w:val="Paragraphedeliste"/>
        <w:numPr>
          <w:ilvl w:val="0"/>
          <w:numId w:val="20"/>
        </w:numPr>
        <w:spacing w:after="240" w:line="240" w:lineRule="auto"/>
        <w:ind w:left="426"/>
        <w:contextualSpacing w:val="0"/>
        <w:rPr>
          <w:rFonts w:ascii="Arial" w:hAnsi="Arial" w:cs="Arial"/>
          <w:sz w:val="24"/>
          <w:szCs w:val="24"/>
          <w:lang w:val="fr-CA"/>
        </w:rPr>
      </w:pPr>
      <w:r w:rsidRPr="009E4736">
        <w:rPr>
          <w:rFonts w:ascii="Arial" w:hAnsi="Arial" w:cs="Arial"/>
          <w:sz w:val="24"/>
          <w:szCs w:val="24"/>
          <w:lang w:val="fr-CA"/>
        </w:rPr>
        <w:t>s’engagent à fournir un soutien admissible à un ou plusieurs groupes de personnes vulnérables, tels que définis par EDSC, les fonds devant être utilisés intégralement d’ici le 31</w:t>
      </w:r>
      <w:r w:rsidR="00204B20">
        <w:rPr>
          <w:rFonts w:ascii="Arial" w:hAnsi="Arial" w:cs="Arial"/>
          <w:sz w:val="24"/>
          <w:szCs w:val="24"/>
          <w:lang w:val="fr-CA"/>
        </w:rPr>
        <w:t> </w:t>
      </w:r>
      <w:r w:rsidRPr="009E4736">
        <w:rPr>
          <w:rFonts w:ascii="Arial" w:hAnsi="Arial" w:cs="Arial"/>
          <w:sz w:val="24"/>
          <w:szCs w:val="24"/>
          <w:lang w:val="fr-CA"/>
        </w:rPr>
        <w:t>mars 2021;</w:t>
      </w:r>
    </w:p>
    <w:p w14:paraId="02654CE9" w14:textId="73DEA3E7" w:rsidR="00D305F5" w:rsidRPr="009E4736" w:rsidRDefault="009E4736" w:rsidP="00D305F5">
      <w:pPr>
        <w:pStyle w:val="Paragraphedeliste"/>
        <w:numPr>
          <w:ilvl w:val="0"/>
          <w:numId w:val="20"/>
        </w:numPr>
        <w:spacing w:after="120" w:line="240" w:lineRule="auto"/>
        <w:ind w:left="426"/>
        <w:contextualSpacing w:val="0"/>
        <w:rPr>
          <w:rFonts w:ascii="Arial" w:hAnsi="Arial" w:cs="Arial"/>
          <w:sz w:val="24"/>
          <w:szCs w:val="24"/>
          <w:lang w:val="fr-CA"/>
        </w:rPr>
      </w:pPr>
      <w:r w:rsidRPr="009E4736">
        <w:rPr>
          <w:rFonts w:ascii="Arial" w:hAnsi="Arial" w:cs="Arial"/>
          <w:sz w:val="24"/>
          <w:szCs w:val="24"/>
          <w:lang w:val="fr-CA"/>
        </w:rPr>
        <w:t>n’ont pas déjà reçu de financement pour les mêmes activités de la part du gouvernement du Canada ou d’une autre source</w:t>
      </w:r>
      <w:r w:rsidR="00362A72" w:rsidRPr="009E4736">
        <w:rPr>
          <w:rFonts w:ascii="Arial" w:hAnsi="Arial" w:cs="Arial"/>
          <w:sz w:val="24"/>
          <w:szCs w:val="24"/>
          <w:lang w:val="fr-CA"/>
        </w:rPr>
        <w:t>, inclu</w:t>
      </w:r>
      <w:r w:rsidRPr="009E4736">
        <w:rPr>
          <w:rFonts w:ascii="Arial" w:hAnsi="Arial" w:cs="Arial"/>
          <w:sz w:val="24"/>
          <w:szCs w:val="24"/>
          <w:lang w:val="fr-CA"/>
        </w:rPr>
        <w:t xml:space="preserve">ant les Fondations communautaires, la Croix-Rouge canadienne ou Centraide United </w:t>
      </w:r>
      <w:proofErr w:type="spellStart"/>
      <w:r w:rsidRPr="009E4736">
        <w:rPr>
          <w:rFonts w:ascii="Arial" w:hAnsi="Arial" w:cs="Arial"/>
          <w:sz w:val="24"/>
          <w:szCs w:val="24"/>
          <w:lang w:val="fr-CA"/>
        </w:rPr>
        <w:t>Way</w:t>
      </w:r>
      <w:proofErr w:type="spellEnd"/>
      <w:r w:rsidRPr="009E4736">
        <w:rPr>
          <w:rFonts w:ascii="Arial" w:hAnsi="Arial" w:cs="Arial"/>
          <w:sz w:val="24"/>
          <w:szCs w:val="24"/>
          <w:lang w:val="fr-CA"/>
        </w:rPr>
        <w:t>;</w:t>
      </w:r>
    </w:p>
    <w:p w14:paraId="034445BD" w14:textId="7F67F791" w:rsidR="00D305F5" w:rsidRPr="009E4736" w:rsidRDefault="00626D2C" w:rsidP="00D305F5">
      <w:pPr>
        <w:pStyle w:val="Paragraphedeliste"/>
        <w:numPr>
          <w:ilvl w:val="1"/>
          <w:numId w:val="20"/>
        </w:numPr>
        <w:spacing w:after="240" w:line="240" w:lineRule="auto"/>
        <w:ind w:left="851"/>
        <w:contextualSpacing w:val="0"/>
        <w:rPr>
          <w:rFonts w:ascii="Arial" w:hAnsi="Arial" w:cs="Arial"/>
          <w:sz w:val="24"/>
          <w:szCs w:val="24"/>
          <w:lang w:val="fr-CA"/>
        </w:rPr>
      </w:pPr>
      <w:r w:rsidRPr="009E4736">
        <w:rPr>
          <w:rFonts w:ascii="Arial" w:hAnsi="Arial" w:cs="Arial"/>
          <w:sz w:val="24"/>
          <w:szCs w:val="24"/>
          <w:lang w:val="fr-CA"/>
        </w:rPr>
        <w:t>c.-à-d.</w:t>
      </w:r>
      <w:r w:rsidR="009E4736" w:rsidRPr="009E4736">
        <w:rPr>
          <w:rFonts w:ascii="Arial" w:hAnsi="Arial" w:cs="Arial"/>
          <w:sz w:val="24"/>
          <w:szCs w:val="24"/>
          <w:lang w:val="fr-CA"/>
        </w:rPr>
        <w:t xml:space="preserve"> que</w:t>
      </w:r>
      <w:r w:rsidRPr="009E4736">
        <w:rPr>
          <w:rFonts w:ascii="Arial" w:hAnsi="Arial" w:cs="Arial"/>
          <w:sz w:val="24"/>
          <w:szCs w:val="24"/>
          <w:lang w:val="fr-CA"/>
        </w:rPr>
        <w:t xml:space="preserve"> le même dollar de dépense n</w:t>
      </w:r>
      <w:r w:rsidR="00204B20">
        <w:rPr>
          <w:rFonts w:ascii="Arial" w:hAnsi="Arial" w:cs="Arial"/>
          <w:sz w:val="24"/>
          <w:szCs w:val="24"/>
          <w:lang w:val="fr-CA"/>
        </w:rPr>
        <w:t>’</w:t>
      </w:r>
      <w:r w:rsidRPr="009E4736">
        <w:rPr>
          <w:rFonts w:ascii="Arial" w:hAnsi="Arial" w:cs="Arial"/>
          <w:sz w:val="24"/>
          <w:szCs w:val="24"/>
          <w:lang w:val="fr-CA"/>
        </w:rPr>
        <w:t>est pas financé deux fois</w:t>
      </w:r>
      <w:r w:rsidR="009E4736" w:rsidRPr="009E4736">
        <w:rPr>
          <w:rFonts w:ascii="Arial" w:hAnsi="Arial" w:cs="Arial"/>
          <w:sz w:val="24"/>
          <w:szCs w:val="24"/>
          <w:lang w:val="fr-CA"/>
        </w:rPr>
        <w:t>.</w:t>
      </w:r>
    </w:p>
    <w:p w14:paraId="6D3414E3" w14:textId="269A1483" w:rsidR="00D305F5" w:rsidRPr="009E4736" w:rsidRDefault="00362A72" w:rsidP="00D305F5">
      <w:pPr>
        <w:pStyle w:val="Paragraphedeliste"/>
        <w:numPr>
          <w:ilvl w:val="0"/>
          <w:numId w:val="20"/>
        </w:numPr>
        <w:spacing w:after="120" w:line="240" w:lineRule="auto"/>
        <w:ind w:left="426"/>
        <w:contextualSpacing w:val="0"/>
        <w:rPr>
          <w:rFonts w:ascii="Arial" w:hAnsi="Arial" w:cs="Arial"/>
          <w:sz w:val="24"/>
          <w:szCs w:val="24"/>
          <w:lang w:val="fr-CA"/>
        </w:rPr>
      </w:pPr>
      <w:r w:rsidRPr="009E4736">
        <w:rPr>
          <w:rFonts w:ascii="Arial" w:hAnsi="Arial" w:cs="Arial"/>
          <w:sz w:val="24"/>
          <w:szCs w:val="24"/>
          <w:lang w:val="fr-CA"/>
        </w:rPr>
        <w:t>ne recevront pas, pour les activités proposées, de financement supérieur à 100</w:t>
      </w:r>
      <w:r w:rsidR="00204B20">
        <w:rPr>
          <w:rFonts w:ascii="Arial" w:hAnsi="Arial" w:cs="Arial"/>
          <w:sz w:val="24"/>
          <w:szCs w:val="24"/>
          <w:lang w:val="fr-CA"/>
        </w:rPr>
        <w:t> </w:t>
      </w:r>
      <w:r w:rsidRPr="009E4736">
        <w:rPr>
          <w:rFonts w:ascii="Arial" w:hAnsi="Arial" w:cs="Arial"/>
          <w:sz w:val="24"/>
          <w:szCs w:val="24"/>
          <w:lang w:val="fr-CA"/>
        </w:rPr>
        <w:t>% des fonds requis de la part de sources gouvernementales, notamment le FUAC;</w:t>
      </w:r>
    </w:p>
    <w:p w14:paraId="02124645" w14:textId="4A3BD170" w:rsidR="00D305F5" w:rsidRPr="009E4736" w:rsidRDefault="009E4736" w:rsidP="00D305F5">
      <w:pPr>
        <w:pStyle w:val="Paragraphedeliste"/>
        <w:numPr>
          <w:ilvl w:val="1"/>
          <w:numId w:val="20"/>
        </w:numPr>
        <w:spacing w:after="240" w:line="240" w:lineRule="auto"/>
        <w:ind w:left="851"/>
        <w:contextualSpacing w:val="0"/>
        <w:rPr>
          <w:rFonts w:ascii="Arial" w:hAnsi="Arial" w:cs="Arial"/>
          <w:sz w:val="24"/>
          <w:szCs w:val="24"/>
          <w:lang w:val="fr-CA"/>
        </w:rPr>
      </w:pPr>
      <w:r w:rsidRPr="009E4736">
        <w:rPr>
          <w:rFonts w:ascii="Arial" w:hAnsi="Arial" w:cs="Arial"/>
          <w:sz w:val="24"/>
          <w:szCs w:val="24"/>
          <w:lang w:val="fr-CA"/>
        </w:rPr>
        <w:t>c.-à-d. que le financement combiné de toutes les sources gouvernementales ne dépasse pas le total des dépenses du service communautaire pendant la période admissible.</w:t>
      </w:r>
    </w:p>
    <w:p w14:paraId="121E7001" w14:textId="7B42BC39" w:rsidR="00D305F5" w:rsidRPr="009E4736" w:rsidRDefault="005175C2" w:rsidP="00D305F5">
      <w:pPr>
        <w:pStyle w:val="Paragraphedeliste"/>
        <w:numPr>
          <w:ilvl w:val="0"/>
          <w:numId w:val="20"/>
        </w:numPr>
        <w:spacing w:after="240" w:line="240" w:lineRule="auto"/>
        <w:ind w:left="426"/>
        <w:contextualSpacing w:val="0"/>
        <w:rPr>
          <w:rFonts w:ascii="Arial" w:hAnsi="Arial" w:cs="Arial"/>
          <w:sz w:val="24"/>
          <w:szCs w:val="24"/>
          <w:lang w:val="fr-CA"/>
        </w:rPr>
      </w:pPr>
      <w:r w:rsidRPr="009E4736">
        <w:rPr>
          <w:rFonts w:ascii="Arial" w:hAnsi="Arial" w:cs="Arial"/>
          <w:sz w:val="24"/>
          <w:szCs w:val="24"/>
          <w:lang w:val="fr-CA"/>
        </w:rPr>
        <w:t>accordent l’autorisation de communiquer les détails des demandes/propositions et les informations de contact aux FCC et à la CRC pour l’examen du financement afin de coordonner le financement</w:t>
      </w:r>
      <w:r w:rsidR="009E4736" w:rsidRPr="009E4736">
        <w:rPr>
          <w:rFonts w:ascii="Arial" w:hAnsi="Arial" w:cs="Arial"/>
          <w:sz w:val="24"/>
          <w:szCs w:val="24"/>
          <w:lang w:val="fr-CA"/>
        </w:rPr>
        <w:t>.</w:t>
      </w:r>
      <w:r w:rsidR="00362A72" w:rsidRPr="009E4736">
        <w:rPr>
          <w:rFonts w:ascii="Arial" w:hAnsi="Arial" w:cs="Arial"/>
          <w:sz w:val="24"/>
          <w:szCs w:val="24"/>
          <w:lang w:val="fr-CA"/>
        </w:rPr>
        <w:t xml:space="preserve"> </w:t>
      </w:r>
    </w:p>
    <w:p w14:paraId="34BB8CEA" w14:textId="77777777" w:rsidR="00CB716F" w:rsidRPr="005C68C1" w:rsidRDefault="002B2169" w:rsidP="00D305F5">
      <w:pPr>
        <w:rPr>
          <w:lang w:val="fr-CA"/>
        </w:rPr>
      </w:pPr>
    </w:p>
    <w:sectPr w:rsidR="00CB716F" w:rsidRPr="005C68C1" w:rsidSect="007B0A4E">
      <w:headerReference w:type="default" r:id="rId15"/>
      <w:footerReference w:type="default" r:id="rId16"/>
      <w:headerReference w:type="first" r:id="rId17"/>
      <w:pgSz w:w="12240" w:h="15840"/>
      <w:pgMar w:top="1440" w:right="1440" w:bottom="1440" w:left="1440" w:header="864"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58C2E" w14:textId="77777777" w:rsidR="00DC4B86" w:rsidRDefault="00DC4B86">
      <w:pPr>
        <w:spacing w:after="0" w:line="240" w:lineRule="auto"/>
      </w:pPr>
      <w:r>
        <w:separator/>
      </w:r>
    </w:p>
  </w:endnote>
  <w:endnote w:type="continuationSeparator" w:id="0">
    <w:p w14:paraId="3BEB18A0" w14:textId="77777777" w:rsidR="00DC4B86" w:rsidRDefault="00DC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32187"/>
      <w:docPartObj>
        <w:docPartGallery w:val="Page Numbers (Bottom of Page)"/>
        <w:docPartUnique/>
      </w:docPartObj>
    </w:sdtPr>
    <w:sdtEndPr>
      <w:rPr>
        <w:noProof/>
      </w:rPr>
    </w:sdtEndPr>
    <w:sdtContent>
      <w:p w14:paraId="2FCC09D7" w14:textId="77777777" w:rsidR="00D24FA8" w:rsidRDefault="00362A72">
        <w:pPr>
          <w:pStyle w:val="Pieddepage"/>
          <w:jc w:val="right"/>
        </w:pPr>
        <w:r>
          <w:fldChar w:fldCharType="begin"/>
        </w:r>
        <w:r>
          <w:instrText xml:space="preserve"> PAGE   \* MERGEFORMAT </w:instrText>
        </w:r>
        <w:r>
          <w:fldChar w:fldCharType="separate"/>
        </w:r>
        <w:r w:rsidR="002B2169">
          <w:rPr>
            <w:noProof/>
          </w:rPr>
          <w:t>4</w:t>
        </w:r>
        <w:r>
          <w:rPr>
            <w:noProof/>
          </w:rPr>
          <w:fldChar w:fldCharType="end"/>
        </w:r>
      </w:p>
    </w:sdtContent>
  </w:sdt>
  <w:p w14:paraId="41A244F6" w14:textId="77777777" w:rsidR="00D24FA8" w:rsidRDefault="002B21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CACB6" w14:textId="77777777" w:rsidR="00DC4B86" w:rsidRDefault="00DC4B86">
      <w:pPr>
        <w:spacing w:after="0" w:line="240" w:lineRule="auto"/>
      </w:pPr>
      <w:r>
        <w:separator/>
      </w:r>
    </w:p>
  </w:footnote>
  <w:footnote w:type="continuationSeparator" w:id="0">
    <w:p w14:paraId="2D9316CA" w14:textId="77777777" w:rsidR="00DC4B86" w:rsidRDefault="00DC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A74A" w14:textId="19F39C96" w:rsidR="00C6464B" w:rsidRDefault="00C6464B" w:rsidP="00C6464B">
    <w:pPr>
      <w:pBdr>
        <w:bottom w:val="single" w:sz="4" w:space="1" w:color="auto"/>
      </w:pBdr>
      <w:tabs>
        <w:tab w:val="left" w:pos="1843"/>
        <w:tab w:val="left" w:pos="2694"/>
      </w:tabs>
      <w:spacing w:after="0" w:line="240" w:lineRule="auto"/>
      <w:rPr>
        <w:b/>
        <w:iCs/>
        <w:color w:val="44546A" w:themeColor="text2"/>
        <w:sz w:val="16"/>
        <w:szCs w:val="16"/>
      </w:rPr>
    </w:pPr>
    <w:r w:rsidRPr="00C6464B">
      <w:rPr>
        <w:b/>
        <w:iCs/>
        <w:noProof/>
        <w:color w:val="44546A" w:themeColor="text2"/>
        <w:sz w:val="16"/>
        <w:szCs w:val="16"/>
        <w:lang w:val="fr-FR" w:eastAsia="fr-FR"/>
      </w:rPr>
      <mc:AlternateContent>
        <mc:Choice Requires="wps">
          <w:drawing>
            <wp:anchor distT="45720" distB="45720" distL="114300" distR="114300" simplePos="0" relativeHeight="251659264" behindDoc="0" locked="0" layoutInCell="1" allowOverlap="1" wp14:anchorId="761E6604" wp14:editId="1962EA3B">
              <wp:simplePos x="0" y="0"/>
              <wp:positionH relativeFrom="column">
                <wp:posOffset>4727363</wp:posOffset>
              </wp:positionH>
              <wp:positionV relativeFrom="paragraph">
                <wp:posOffset>47413</wp:posOffset>
              </wp:positionV>
              <wp:extent cx="1273175" cy="501015"/>
              <wp:effectExtent l="0" t="0" r="317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501015"/>
                      </a:xfrm>
                      <a:prstGeom prst="rect">
                        <a:avLst/>
                      </a:prstGeom>
                      <a:solidFill>
                        <a:srgbClr val="FFFFFF"/>
                      </a:solidFill>
                      <a:ln w="9525">
                        <a:noFill/>
                        <a:miter lim="800000"/>
                        <a:headEnd/>
                        <a:tailEnd/>
                      </a:ln>
                    </wps:spPr>
                    <wps:txbx>
                      <w:txbxContent>
                        <w:p w14:paraId="427CE131" w14:textId="14D9A632" w:rsidR="00C6464B" w:rsidRPr="00C6464B" w:rsidRDefault="00C6464B">
                          <w:pPr>
                            <w:rPr>
                              <w:lang w:val="fr-CA"/>
                            </w:rPr>
                          </w:pPr>
                          <w:r>
                            <w:rPr>
                              <w:noProof/>
                              <w:lang w:val="fr-FR" w:eastAsia="fr-FR"/>
                            </w:rPr>
                            <w:drawing>
                              <wp:inline distT="0" distB="0" distL="0" distR="0" wp14:anchorId="413FEE31" wp14:editId="1B2DD59F">
                                <wp:extent cx="1083734" cy="381847"/>
                                <wp:effectExtent l="0" t="0" r="2540" b="0"/>
                                <wp:docPr id="7" name="Image 7"/>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90319" cy="3841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1E6604" id="_x0000_t202" coordsize="21600,21600" o:spt="202" path="m,l,21600r21600,l21600,xe">
              <v:stroke joinstyle="miter"/>
              <v:path gradientshapeok="t" o:connecttype="rect"/>
            </v:shapetype>
            <v:shape id="Zone de texte 2" o:spid="_x0000_s1026" type="#_x0000_t202" style="position:absolute;margin-left:372.25pt;margin-top:3.75pt;width:100.25pt;height:3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" stroked="f">
              <v:textbox>
                <w:txbxContent>
                  <w:p w14:paraId="427CE131" w14:textId="14D9A632" w:rsidR="00C6464B" w:rsidRPr="00C6464B" w:rsidRDefault="00C6464B">
                    <w:pPr>
                      <w:rPr>
                        <w:lang w:val="fr-CA"/>
                      </w:rPr>
                    </w:pPr>
                    <w:r>
                      <w:rPr>
                        <w:noProof/>
                        <w:lang w:val="fr-CA" w:eastAsia="fr-CA"/>
                      </w:rPr>
                      <w:drawing>
                        <wp:inline distT="0" distB="0" distL="0" distR="0" wp14:anchorId="413FEE31" wp14:editId="1B2DD59F">
                          <wp:extent cx="1083734" cy="381847"/>
                          <wp:effectExtent l="0" t="0" r="2540" b="0"/>
                          <wp:docPr id="7" name="Image 7"/>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090319" cy="384167"/>
                                  </a:xfrm>
                                  <a:prstGeom prst="rect">
                                    <a:avLst/>
                                  </a:prstGeom>
                                </pic:spPr>
                              </pic:pic>
                            </a:graphicData>
                          </a:graphic>
                        </wp:inline>
                      </w:drawing>
                    </w:r>
                  </w:p>
                </w:txbxContent>
              </v:textbox>
              <w10:wrap type="square"/>
            </v:shape>
          </w:pict>
        </mc:Fallback>
      </mc:AlternateContent>
    </w:r>
    <w:r w:rsidR="007B0A4E">
      <w:rPr>
        <w:noProof/>
        <w:lang w:val="fr-FR" w:eastAsia="fr-FR"/>
      </w:rPr>
      <w:drawing>
        <wp:inline distT="0" distB="0" distL="0" distR="0" wp14:anchorId="4FE0B857" wp14:editId="7B0CCFF9">
          <wp:extent cx="1271016" cy="612648"/>
          <wp:effectExtent l="0" t="0" r="571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horizontal_color_bi_fe.jpg"/>
                  <pic:cNvPicPr/>
                </pic:nvPicPr>
                <pic:blipFill>
                  <a:blip r:embed="rId3">
                    <a:extLst>
                      <a:ext uri="{28A0092B-C50C-407E-A947-70E740481C1C}">
                        <a14:useLocalDpi xmlns:a14="http://schemas.microsoft.com/office/drawing/2010/main" val="0"/>
                      </a:ext>
                    </a:extLst>
                  </a:blip>
                  <a:stretch>
                    <a:fillRect/>
                  </a:stretch>
                </pic:blipFill>
                <pic:spPr>
                  <a:xfrm>
                    <a:off x="0" y="0"/>
                    <a:ext cx="1271016" cy="612648"/>
                  </a:xfrm>
                  <a:prstGeom prst="rect">
                    <a:avLst/>
                  </a:prstGeom>
                </pic:spPr>
              </pic:pic>
            </a:graphicData>
          </a:graphic>
        </wp:inline>
      </w:drawing>
    </w:r>
  </w:p>
  <w:p w14:paraId="7BA912EF" w14:textId="77777777" w:rsidR="00C6464B" w:rsidRPr="004F66F2" w:rsidRDefault="00C6464B" w:rsidP="00C6464B">
    <w:pPr>
      <w:pBdr>
        <w:bottom w:val="single" w:sz="4" w:space="1" w:color="auto"/>
      </w:pBdr>
      <w:tabs>
        <w:tab w:val="left" w:pos="1843"/>
        <w:tab w:val="left" w:pos="2694"/>
      </w:tabs>
      <w:spacing w:after="240" w:line="240" w:lineRule="auto"/>
      <w:rPr>
        <w:b/>
        <w:iCs/>
        <w:color w:val="44546A" w:themeColor="text2"/>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B22B" w14:textId="1D9F35F8" w:rsidR="007B0A4E" w:rsidRDefault="007B0A4E" w:rsidP="007B0A4E">
    <w:pPr>
      <w:pStyle w:val="En-tte"/>
      <w:jc w:val="right"/>
    </w:pPr>
    <w:r>
      <w:rPr>
        <w:noProof/>
        <w:lang w:val="fr-FR" w:eastAsia="fr-FR"/>
      </w:rPr>
      <w:drawing>
        <wp:inline distT="0" distB="0" distL="0" distR="0" wp14:anchorId="7FE62F46" wp14:editId="19B0DE52">
          <wp:extent cx="1271016" cy="612648"/>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horizontal_color_bi_fe.jpg"/>
                  <pic:cNvPicPr/>
                </pic:nvPicPr>
                <pic:blipFill>
                  <a:blip r:embed="rId1">
                    <a:extLst>
                      <a:ext uri="{28A0092B-C50C-407E-A947-70E740481C1C}">
                        <a14:useLocalDpi xmlns:a14="http://schemas.microsoft.com/office/drawing/2010/main" val="0"/>
                      </a:ext>
                    </a:extLst>
                  </a:blip>
                  <a:stretch>
                    <a:fillRect/>
                  </a:stretch>
                </pic:blipFill>
                <pic:spPr>
                  <a:xfrm>
                    <a:off x="0" y="0"/>
                    <a:ext cx="1271016" cy="61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266"/>
    <w:multiLevelType w:val="multilevel"/>
    <w:tmpl w:val="76D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7169A"/>
    <w:multiLevelType w:val="hybridMultilevel"/>
    <w:tmpl w:val="0C74297E"/>
    <w:lvl w:ilvl="0" w:tplc="520AC858">
      <w:start w:val="1"/>
      <w:numFmt w:val="bullet"/>
      <w:lvlText w:val=""/>
      <w:lvlJc w:val="left"/>
      <w:pPr>
        <w:ind w:left="720" w:hanging="360"/>
      </w:pPr>
      <w:rPr>
        <w:rFonts w:ascii="Symbol" w:hAnsi="Symbol" w:hint="default"/>
      </w:rPr>
    </w:lvl>
    <w:lvl w:ilvl="1" w:tplc="7BFE2E1E" w:tentative="1">
      <w:start w:val="1"/>
      <w:numFmt w:val="bullet"/>
      <w:lvlText w:val="o"/>
      <w:lvlJc w:val="left"/>
      <w:pPr>
        <w:ind w:left="1440" w:hanging="360"/>
      </w:pPr>
      <w:rPr>
        <w:rFonts w:ascii="Courier New" w:hAnsi="Courier New" w:cs="Courier New" w:hint="default"/>
      </w:rPr>
    </w:lvl>
    <w:lvl w:ilvl="2" w:tplc="7AE65422" w:tentative="1">
      <w:start w:val="1"/>
      <w:numFmt w:val="bullet"/>
      <w:lvlText w:val=""/>
      <w:lvlJc w:val="left"/>
      <w:pPr>
        <w:ind w:left="2160" w:hanging="360"/>
      </w:pPr>
      <w:rPr>
        <w:rFonts w:ascii="Wingdings" w:hAnsi="Wingdings" w:hint="default"/>
      </w:rPr>
    </w:lvl>
    <w:lvl w:ilvl="3" w:tplc="0728F862" w:tentative="1">
      <w:start w:val="1"/>
      <w:numFmt w:val="bullet"/>
      <w:lvlText w:val=""/>
      <w:lvlJc w:val="left"/>
      <w:pPr>
        <w:ind w:left="2880" w:hanging="360"/>
      </w:pPr>
      <w:rPr>
        <w:rFonts w:ascii="Symbol" w:hAnsi="Symbol" w:hint="default"/>
      </w:rPr>
    </w:lvl>
    <w:lvl w:ilvl="4" w:tplc="8F368A54" w:tentative="1">
      <w:start w:val="1"/>
      <w:numFmt w:val="bullet"/>
      <w:lvlText w:val="o"/>
      <w:lvlJc w:val="left"/>
      <w:pPr>
        <w:ind w:left="3600" w:hanging="360"/>
      </w:pPr>
      <w:rPr>
        <w:rFonts w:ascii="Courier New" w:hAnsi="Courier New" w:cs="Courier New" w:hint="default"/>
      </w:rPr>
    </w:lvl>
    <w:lvl w:ilvl="5" w:tplc="484E6FAA" w:tentative="1">
      <w:start w:val="1"/>
      <w:numFmt w:val="bullet"/>
      <w:lvlText w:val=""/>
      <w:lvlJc w:val="left"/>
      <w:pPr>
        <w:ind w:left="4320" w:hanging="360"/>
      </w:pPr>
      <w:rPr>
        <w:rFonts w:ascii="Wingdings" w:hAnsi="Wingdings" w:hint="default"/>
      </w:rPr>
    </w:lvl>
    <w:lvl w:ilvl="6" w:tplc="32C4D446" w:tentative="1">
      <w:start w:val="1"/>
      <w:numFmt w:val="bullet"/>
      <w:lvlText w:val=""/>
      <w:lvlJc w:val="left"/>
      <w:pPr>
        <w:ind w:left="5040" w:hanging="360"/>
      </w:pPr>
      <w:rPr>
        <w:rFonts w:ascii="Symbol" w:hAnsi="Symbol" w:hint="default"/>
      </w:rPr>
    </w:lvl>
    <w:lvl w:ilvl="7" w:tplc="3AEE1F7C" w:tentative="1">
      <w:start w:val="1"/>
      <w:numFmt w:val="bullet"/>
      <w:lvlText w:val="o"/>
      <w:lvlJc w:val="left"/>
      <w:pPr>
        <w:ind w:left="5760" w:hanging="360"/>
      </w:pPr>
      <w:rPr>
        <w:rFonts w:ascii="Courier New" w:hAnsi="Courier New" w:cs="Courier New" w:hint="default"/>
      </w:rPr>
    </w:lvl>
    <w:lvl w:ilvl="8" w:tplc="1E6A4D26" w:tentative="1">
      <w:start w:val="1"/>
      <w:numFmt w:val="bullet"/>
      <w:lvlText w:val=""/>
      <w:lvlJc w:val="left"/>
      <w:pPr>
        <w:ind w:left="6480" w:hanging="360"/>
      </w:pPr>
      <w:rPr>
        <w:rFonts w:ascii="Wingdings" w:hAnsi="Wingdings" w:hint="default"/>
      </w:rPr>
    </w:lvl>
  </w:abstractNum>
  <w:abstractNum w:abstractNumId="2">
    <w:nsid w:val="091A5DBA"/>
    <w:multiLevelType w:val="hybridMultilevel"/>
    <w:tmpl w:val="E3F484F4"/>
    <w:lvl w:ilvl="0" w:tplc="C3EA8BA8">
      <w:start w:val="1"/>
      <w:numFmt w:val="bullet"/>
      <w:lvlText w:val=""/>
      <w:lvlJc w:val="left"/>
      <w:pPr>
        <w:ind w:left="720" w:hanging="360"/>
      </w:pPr>
      <w:rPr>
        <w:rFonts w:ascii="Symbol" w:hAnsi="Symbol" w:hint="default"/>
      </w:rPr>
    </w:lvl>
    <w:lvl w:ilvl="1" w:tplc="448064D4">
      <w:start w:val="1"/>
      <w:numFmt w:val="bullet"/>
      <w:lvlText w:val="o"/>
      <w:lvlJc w:val="left"/>
      <w:pPr>
        <w:ind w:left="1440" w:hanging="360"/>
      </w:pPr>
      <w:rPr>
        <w:rFonts w:ascii="Courier New" w:hAnsi="Courier New" w:cs="Courier New" w:hint="default"/>
      </w:rPr>
    </w:lvl>
    <w:lvl w:ilvl="2" w:tplc="9D0ED0E0">
      <w:start w:val="1"/>
      <w:numFmt w:val="bullet"/>
      <w:lvlText w:val=""/>
      <w:lvlJc w:val="left"/>
      <w:pPr>
        <w:ind w:left="2160" w:hanging="360"/>
      </w:pPr>
      <w:rPr>
        <w:rFonts w:ascii="Wingdings" w:hAnsi="Wingdings" w:hint="default"/>
      </w:rPr>
    </w:lvl>
    <w:lvl w:ilvl="3" w:tplc="B6E04886">
      <w:start w:val="1"/>
      <w:numFmt w:val="bullet"/>
      <w:lvlText w:val=""/>
      <w:lvlJc w:val="left"/>
      <w:pPr>
        <w:ind w:left="2880" w:hanging="360"/>
      </w:pPr>
      <w:rPr>
        <w:rFonts w:ascii="Symbol" w:hAnsi="Symbol" w:hint="default"/>
      </w:rPr>
    </w:lvl>
    <w:lvl w:ilvl="4" w:tplc="B65A513A">
      <w:start w:val="1"/>
      <w:numFmt w:val="bullet"/>
      <w:lvlText w:val="o"/>
      <w:lvlJc w:val="left"/>
      <w:pPr>
        <w:ind w:left="3600" w:hanging="360"/>
      </w:pPr>
      <w:rPr>
        <w:rFonts w:ascii="Courier New" w:hAnsi="Courier New" w:cs="Courier New" w:hint="default"/>
      </w:rPr>
    </w:lvl>
    <w:lvl w:ilvl="5" w:tplc="9E383E98">
      <w:start w:val="1"/>
      <w:numFmt w:val="bullet"/>
      <w:lvlText w:val=""/>
      <w:lvlJc w:val="left"/>
      <w:pPr>
        <w:ind w:left="4320" w:hanging="360"/>
      </w:pPr>
      <w:rPr>
        <w:rFonts w:ascii="Wingdings" w:hAnsi="Wingdings" w:hint="default"/>
      </w:rPr>
    </w:lvl>
    <w:lvl w:ilvl="6" w:tplc="9EA478FA">
      <w:start w:val="1"/>
      <w:numFmt w:val="bullet"/>
      <w:lvlText w:val=""/>
      <w:lvlJc w:val="left"/>
      <w:pPr>
        <w:ind w:left="5040" w:hanging="360"/>
      </w:pPr>
      <w:rPr>
        <w:rFonts w:ascii="Symbol" w:hAnsi="Symbol" w:hint="default"/>
      </w:rPr>
    </w:lvl>
    <w:lvl w:ilvl="7" w:tplc="9430A1CC">
      <w:start w:val="1"/>
      <w:numFmt w:val="bullet"/>
      <w:lvlText w:val="o"/>
      <w:lvlJc w:val="left"/>
      <w:pPr>
        <w:ind w:left="5760" w:hanging="360"/>
      </w:pPr>
      <w:rPr>
        <w:rFonts w:ascii="Courier New" w:hAnsi="Courier New" w:cs="Courier New" w:hint="default"/>
      </w:rPr>
    </w:lvl>
    <w:lvl w:ilvl="8" w:tplc="C22EEDD6">
      <w:start w:val="1"/>
      <w:numFmt w:val="bullet"/>
      <w:lvlText w:val=""/>
      <w:lvlJc w:val="left"/>
      <w:pPr>
        <w:ind w:left="6480" w:hanging="360"/>
      </w:pPr>
      <w:rPr>
        <w:rFonts w:ascii="Wingdings" w:hAnsi="Wingdings" w:hint="default"/>
      </w:rPr>
    </w:lvl>
  </w:abstractNum>
  <w:abstractNum w:abstractNumId="3">
    <w:nsid w:val="0D84257B"/>
    <w:multiLevelType w:val="hybridMultilevel"/>
    <w:tmpl w:val="51DAAFB8"/>
    <w:lvl w:ilvl="0" w:tplc="994C9C8C">
      <w:start w:val="1"/>
      <w:numFmt w:val="bullet"/>
      <w:lvlText w:val=""/>
      <w:lvlJc w:val="left"/>
      <w:pPr>
        <w:ind w:left="720" w:hanging="360"/>
      </w:pPr>
      <w:rPr>
        <w:rFonts w:ascii="Symbol" w:hAnsi="Symbol" w:hint="default"/>
      </w:rPr>
    </w:lvl>
    <w:lvl w:ilvl="1" w:tplc="470C2A26">
      <w:start w:val="1"/>
      <w:numFmt w:val="bullet"/>
      <w:lvlText w:val="o"/>
      <w:lvlJc w:val="left"/>
      <w:pPr>
        <w:ind w:left="1440" w:hanging="360"/>
      </w:pPr>
      <w:rPr>
        <w:rFonts w:ascii="Courier New" w:hAnsi="Courier New" w:cs="Courier New" w:hint="default"/>
      </w:rPr>
    </w:lvl>
    <w:lvl w:ilvl="2" w:tplc="58E24D3A">
      <w:start w:val="1"/>
      <w:numFmt w:val="bullet"/>
      <w:lvlText w:val=""/>
      <w:lvlJc w:val="left"/>
      <w:pPr>
        <w:ind w:left="2160" w:hanging="360"/>
      </w:pPr>
      <w:rPr>
        <w:rFonts w:ascii="Wingdings" w:hAnsi="Wingdings" w:hint="default"/>
      </w:rPr>
    </w:lvl>
    <w:lvl w:ilvl="3" w:tplc="228CD0D2">
      <w:start w:val="1"/>
      <w:numFmt w:val="bullet"/>
      <w:lvlText w:val=""/>
      <w:lvlJc w:val="left"/>
      <w:pPr>
        <w:ind w:left="2880" w:hanging="360"/>
      </w:pPr>
      <w:rPr>
        <w:rFonts w:ascii="Symbol" w:hAnsi="Symbol" w:hint="default"/>
      </w:rPr>
    </w:lvl>
    <w:lvl w:ilvl="4" w:tplc="805E2E54">
      <w:start w:val="1"/>
      <w:numFmt w:val="bullet"/>
      <w:lvlText w:val="o"/>
      <w:lvlJc w:val="left"/>
      <w:pPr>
        <w:ind w:left="3600" w:hanging="360"/>
      </w:pPr>
      <w:rPr>
        <w:rFonts w:ascii="Courier New" w:hAnsi="Courier New" w:cs="Courier New" w:hint="default"/>
      </w:rPr>
    </w:lvl>
    <w:lvl w:ilvl="5" w:tplc="CF687134">
      <w:start w:val="1"/>
      <w:numFmt w:val="bullet"/>
      <w:lvlText w:val=""/>
      <w:lvlJc w:val="left"/>
      <w:pPr>
        <w:ind w:left="4320" w:hanging="360"/>
      </w:pPr>
      <w:rPr>
        <w:rFonts w:ascii="Wingdings" w:hAnsi="Wingdings" w:hint="default"/>
      </w:rPr>
    </w:lvl>
    <w:lvl w:ilvl="6" w:tplc="3CA60E6E">
      <w:start w:val="1"/>
      <w:numFmt w:val="bullet"/>
      <w:lvlText w:val=""/>
      <w:lvlJc w:val="left"/>
      <w:pPr>
        <w:ind w:left="5040" w:hanging="360"/>
      </w:pPr>
      <w:rPr>
        <w:rFonts w:ascii="Symbol" w:hAnsi="Symbol" w:hint="default"/>
      </w:rPr>
    </w:lvl>
    <w:lvl w:ilvl="7" w:tplc="CFFEFBD8">
      <w:start w:val="1"/>
      <w:numFmt w:val="bullet"/>
      <w:lvlText w:val="o"/>
      <w:lvlJc w:val="left"/>
      <w:pPr>
        <w:ind w:left="5760" w:hanging="360"/>
      </w:pPr>
      <w:rPr>
        <w:rFonts w:ascii="Courier New" w:hAnsi="Courier New" w:cs="Courier New" w:hint="default"/>
      </w:rPr>
    </w:lvl>
    <w:lvl w:ilvl="8" w:tplc="4380EAA4">
      <w:start w:val="1"/>
      <w:numFmt w:val="bullet"/>
      <w:lvlText w:val=""/>
      <w:lvlJc w:val="left"/>
      <w:pPr>
        <w:ind w:left="6480" w:hanging="360"/>
      </w:pPr>
      <w:rPr>
        <w:rFonts w:ascii="Wingdings" w:hAnsi="Wingdings" w:hint="default"/>
      </w:rPr>
    </w:lvl>
  </w:abstractNum>
  <w:abstractNum w:abstractNumId="4">
    <w:nsid w:val="12527CF2"/>
    <w:multiLevelType w:val="hybridMultilevel"/>
    <w:tmpl w:val="69F43F46"/>
    <w:lvl w:ilvl="0" w:tplc="038C5B44">
      <w:start w:val="1"/>
      <w:numFmt w:val="bullet"/>
      <w:lvlText w:val=""/>
      <w:lvlJc w:val="left"/>
      <w:pPr>
        <w:ind w:left="720" w:hanging="360"/>
      </w:pPr>
      <w:rPr>
        <w:rFonts w:ascii="Symbol" w:hAnsi="Symbol" w:hint="default"/>
      </w:rPr>
    </w:lvl>
    <w:lvl w:ilvl="1" w:tplc="A4B67990">
      <w:start w:val="1"/>
      <w:numFmt w:val="bullet"/>
      <w:lvlText w:val="o"/>
      <w:lvlJc w:val="left"/>
      <w:pPr>
        <w:ind w:left="1440" w:hanging="360"/>
      </w:pPr>
      <w:rPr>
        <w:rFonts w:ascii="Courier New" w:hAnsi="Courier New" w:cs="Courier New" w:hint="default"/>
      </w:rPr>
    </w:lvl>
    <w:lvl w:ilvl="2" w:tplc="FF3C6EE4" w:tentative="1">
      <w:start w:val="1"/>
      <w:numFmt w:val="bullet"/>
      <w:lvlText w:val=""/>
      <w:lvlJc w:val="left"/>
      <w:pPr>
        <w:ind w:left="2160" w:hanging="360"/>
      </w:pPr>
      <w:rPr>
        <w:rFonts w:ascii="Wingdings" w:hAnsi="Wingdings" w:hint="default"/>
      </w:rPr>
    </w:lvl>
    <w:lvl w:ilvl="3" w:tplc="93604430" w:tentative="1">
      <w:start w:val="1"/>
      <w:numFmt w:val="bullet"/>
      <w:lvlText w:val=""/>
      <w:lvlJc w:val="left"/>
      <w:pPr>
        <w:ind w:left="2880" w:hanging="360"/>
      </w:pPr>
      <w:rPr>
        <w:rFonts w:ascii="Symbol" w:hAnsi="Symbol" w:hint="default"/>
      </w:rPr>
    </w:lvl>
    <w:lvl w:ilvl="4" w:tplc="6C4AC2FE" w:tentative="1">
      <w:start w:val="1"/>
      <w:numFmt w:val="bullet"/>
      <w:lvlText w:val="o"/>
      <w:lvlJc w:val="left"/>
      <w:pPr>
        <w:ind w:left="3600" w:hanging="360"/>
      </w:pPr>
      <w:rPr>
        <w:rFonts w:ascii="Courier New" w:hAnsi="Courier New" w:cs="Courier New" w:hint="default"/>
      </w:rPr>
    </w:lvl>
    <w:lvl w:ilvl="5" w:tplc="1A28C960" w:tentative="1">
      <w:start w:val="1"/>
      <w:numFmt w:val="bullet"/>
      <w:lvlText w:val=""/>
      <w:lvlJc w:val="left"/>
      <w:pPr>
        <w:ind w:left="4320" w:hanging="360"/>
      </w:pPr>
      <w:rPr>
        <w:rFonts w:ascii="Wingdings" w:hAnsi="Wingdings" w:hint="default"/>
      </w:rPr>
    </w:lvl>
    <w:lvl w:ilvl="6" w:tplc="F98033F4" w:tentative="1">
      <w:start w:val="1"/>
      <w:numFmt w:val="bullet"/>
      <w:lvlText w:val=""/>
      <w:lvlJc w:val="left"/>
      <w:pPr>
        <w:ind w:left="5040" w:hanging="360"/>
      </w:pPr>
      <w:rPr>
        <w:rFonts w:ascii="Symbol" w:hAnsi="Symbol" w:hint="default"/>
      </w:rPr>
    </w:lvl>
    <w:lvl w:ilvl="7" w:tplc="8ABE1C4A" w:tentative="1">
      <w:start w:val="1"/>
      <w:numFmt w:val="bullet"/>
      <w:lvlText w:val="o"/>
      <w:lvlJc w:val="left"/>
      <w:pPr>
        <w:ind w:left="5760" w:hanging="360"/>
      </w:pPr>
      <w:rPr>
        <w:rFonts w:ascii="Courier New" w:hAnsi="Courier New" w:cs="Courier New" w:hint="default"/>
      </w:rPr>
    </w:lvl>
    <w:lvl w:ilvl="8" w:tplc="93E06E4C" w:tentative="1">
      <w:start w:val="1"/>
      <w:numFmt w:val="bullet"/>
      <w:lvlText w:val=""/>
      <w:lvlJc w:val="left"/>
      <w:pPr>
        <w:ind w:left="6480" w:hanging="360"/>
      </w:pPr>
      <w:rPr>
        <w:rFonts w:ascii="Wingdings" w:hAnsi="Wingdings" w:hint="default"/>
      </w:rPr>
    </w:lvl>
  </w:abstractNum>
  <w:abstractNum w:abstractNumId="5">
    <w:nsid w:val="13916588"/>
    <w:multiLevelType w:val="hybridMultilevel"/>
    <w:tmpl w:val="C0D2F0AC"/>
    <w:lvl w:ilvl="0" w:tplc="13620444">
      <w:start w:val="1"/>
      <w:numFmt w:val="bullet"/>
      <w:lvlText w:val=""/>
      <w:lvlJc w:val="left"/>
      <w:pPr>
        <w:ind w:left="720" w:hanging="360"/>
      </w:pPr>
      <w:rPr>
        <w:rFonts w:ascii="Symbol" w:hAnsi="Symbol" w:hint="default"/>
      </w:rPr>
    </w:lvl>
    <w:lvl w:ilvl="1" w:tplc="13C016E0">
      <w:start w:val="1"/>
      <w:numFmt w:val="bullet"/>
      <w:lvlText w:val="o"/>
      <w:lvlJc w:val="left"/>
      <w:pPr>
        <w:ind w:left="1440" w:hanging="360"/>
      </w:pPr>
      <w:rPr>
        <w:rFonts w:ascii="Courier New" w:hAnsi="Courier New" w:cs="Courier New" w:hint="default"/>
      </w:rPr>
    </w:lvl>
    <w:lvl w:ilvl="2" w:tplc="E522C94E">
      <w:start w:val="1"/>
      <w:numFmt w:val="bullet"/>
      <w:lvlText w:val=""/>
      <w:lvlJc w:val="left"/>
      <w:pPr>
        <w:ind w:left="2160" w:hanging="360"/>
      </w:pPr>
      <w:rPr>
        <w:rFonts w:ascii="Wingdings" w:hAnsi="Wingdings" w:hint="default"/>
      </w:rPr>
    </w:lvl>
    <w:lvl w:ilvl="3" w:tplc="36EEC44A">
      <w:start w:val="1"/>
      <w:numFmt w:val="bullet"/>
      <w:lvlText w:val=""/>
      <w:lvlJc w:val="left"/>
      <w:pPr>
        <w:ind w:left="2880" w:hanging="360"/>
      </w:pPr>
      <w:rPr>
        <w:rFonts w:ascii="Symbol" w:hAnsi="Symbol" w:hint="default"/>
      </w:rPr>
    </w:lvl>
    <w:lvl w:ilvl="4" w:tplc="075A7408">
      <w:start w:val="1"/>
      <w:numFmt w:val="bullet"/>
      <w:lvlText w:val="o"/>
      <w:lvlJc w:val="left"/>
      <w:pPr>
        <w:ind w:left="3600" w:hanging="360"/>
      </w:pPr>
      <w:rPr>
        <w:rFonts w:ascii="Courier New" w:hAnsi="Courier New" w:cs="Courier New" w:hint="default"/>
      </w:rPr>
    </w:lvl>
    <w:lvl w:ilvl="5" w:tplc="C67E45F2">
      <w:start w:val="1"/>
      <w:numFmt w:val="bullet"/>
      <w:lvlText w:val=""/>
      <w:lvlJc w:val="left"/>
      <w:pPr>
        <w:ind w:left="4320" w:hanging="360"/>
      </w:pPr>
      <w:rPr>
        <w:rFonts w:ascii="Wingdings" w:hAnsi="Wingdings" w:hint="default"/>
      </w:rPr>
    </w:lvl>
    <w:lvl w:ilvl="6" w:tplc="C83A0032">
      <w:start w:val="1"/>
      <w:numFmt w:val="bullet"/>
      <w:lvlText w:val=""/>
      <w:lvlJc w:val="left"/>
      <w:pPr>
        <w:ind w:left="5040" w:hanging="360"/>
      </w:pPr>
      <w:rPr>
        <w:rFonts w:ascii="Symbol" w:hAnsi="Symbol" w:hint="default"/>
      </w:rPr>
    </w:lvl>
    <w:lvl w:ilvl="7" w:tplc="BF8AA7E4">
      <w:start w:val="1"/>
      <w:numFmt w:val="bullet"/>
      <w:lvlText w:val="o"/>
      <w:lvlJc w:val="left"/>
      <w:pPr>
        <w:ind w:left="5760" w:hanging="360"/>
      </w:pPr>
      <w:rPr>
        <w:rFonts w:ascii="Courier New" w:hAnsi="Courier New" w:cs="Courier New" w:hint="default"/>
      </w:rPr>
    </w:lvl>
    <w:lvl w:ilvl="8" w:tplc="4B64B298">
      <w:start w:val="1"/>
      <w:numFmt w:val="bullet"/>
      <w:lvlText w:val=""/>
      <w:lvlJc w:val="left"/>
      <w:pPr>
        <w:ind w:left="6480" w:hanging="360"/>
      </w:pPr>
      <w:rPr>
        <w:rFonts w:ascii="Wingdings" w:hAnsi="Wingdings" w:hint="default"/>
      </w:rPr>
    </w:lvl>
  </w:abstractNum>
  <w:abstractNum w:abstractNumId="6">
    <w:nsid w:val="15297A31"/>
    <w:multiLevelType w:val="hybridMultilevel"/>
    <w:tmpl w:val="1DA8333C"/>
    <w:lvl w:ilvl="0" w:tplc="4E2E9F9E">
      <w:start w:val="1"/>
      <w:numFmt w:val="bullet"/>
      <w:lvlText w:val=""/>
      <w:lvlJc w:val="left"/>
      <w:pPr>
        <w:ind w:left="720" w:hanging="360"/>
      </w:pPr>
      <w:rPr>
        <w:rFonts w:ascii="Symbol" w:hAnsi="Symbol" w:hint="default"/>
      </w:rPr>
    </w:lvl>
    <w:lvl w:ilvl="1" w:tplc="15D03FB8" w:tentative="1">
      <w:start w:val="1"/>
      <w:numFmt w:val="bullet"/>
      <w:lvlText w:val="o"/>
      <w:lvlJc w:val="left"/>
      <w:pPr>
        <w:ind w:left="1440" w:hanging="360"/>
      </w:pPr>
      <w:rPr>
        <w:rFonts w:ascii="Courier New" w:hAnsi="Courier New" w:cs="Courier New" w:hint="default"/>
      </w:rPr>
    </w:lvl>
    <w:lvl w:ilvl="2" w:tplc="D2EC274C" w:tentative="1">
      <w:start w:val="1"/>
      <w:numFmt w:val="bullet"/>
      <w:lvlText w:val=""/>
      <w:lvlJc w:val="left"/>
      <w:pPr>
        <w:ind w:left="2160" w:hanging="360"/>
      </w:pPr>
      <w:rPr>
        <w:rFonts w:ascii="Wingdings" w:hAnsi="Wingdings" w:hint="default"/>
      </w:rPr>
    </w:lvl>
    <w:lvl w:ilvl="3" w:tplc="0F1890E0" w:tentative="1">
      <w:start w:val="1"/>
      <w:numFmt w:val="bullet"/>
      <w:lvlText w:val=""/>
      <w:lvlJc w:val="left"/>
      <w:pPr>
        <w:ind w:left="2880" w:hanging="360"/>
      </w:pPr>
      <w:rPr>
        <w:rFonts w:ascii="Symbol" w:hAnsi="Symbol" w:hint="default"/>
      </w:rPr>
    </w:lvl>
    <w:lvl w:ilvl="4" w:tplc="81925462" w:tentative="1">
      <w:start w:val="1"/>
      <w:numFmt w:val="bullet"/>
      <w:lvlText w:val="o"/>
      <w:lvlJc w:val="left"/>
      <w:pPr>
        <w:ind w:left="3600" w:hanging="360"/>
      </w:pPr>
      <w:rPr>
        <w:rFonts w:ascii="Courier New" w:hAnsi="Courier New" w:cs="Courier New" w:hint="default"/>
      </w:rPr>
    </w:lvl>
    <w:lvl w:ilvl="5" w:tplc="B126AF36" w:tentative="1">
      <w:start w:val="1"/>
      <w:numFmt w:val="bullet"/>
      <w:lvlText w:val=""/>
      <w:lvlJc w:val="left"/>
      <w:pPr>
        <w:ind w:left="4320" w:hanging="360"/>
      </w:pPr>
      <w:rPr>
        <w:rFonts w:ascii="Wingdings" w:hAnsi="Wingdings" w:hint="default"/>
      </w:rPr>
    </w:lvl>
    <w:lvl w:ilvl="6" w:tplc="24900528" w:tentative="1">
      <w:start w:val="1"/>
      <w:numFmt w:val="bullet"/>
      <w:lvlText w:val=""/>
      <w:lvlJc w:val="left"/>
      <w:pPr>
        <w:ind w:left="5040" w:hanging="360"/>
      </w:pPr>
      <w:rPr>
        <w:rFonts w:ascii="Symbol" w:hAnsi="Symbol" w:hint="default"/>
      </w:rPr>
    </w:lvl>
    <w:lvl w:ilvl="7" w:tplc="14D226F8" w:tentative="1">
      <w:start w:val="1"/>
      <w:numFmt w:val="bullet"/>
      <w:lvlText w:val="o"/>
      <w:lvlJc w:val="left"/>
      <w:pPr>
        <w:ind w:left="5760" w:hanging="360"/>
      </w:pPr>
      <w:rPr>
        <w:rFonts w:ascii="Courier New" w:hAnsi="Courier New" w:cs="Courier New" w:hint="default"/>
      </w:rPr>
    </w:lvl>
    <w:lvl w:ilvl="8" w:tplc="6F08EF74" w:tentative="1">
      <w:start w:val="1"/>
      <w:numFmt w:val="bullet"/>
      <w:lvlText w:val=""/>
      <w:lvlJc w:val="left"/>
      <w:pPr>
        <w:ind w:left="6480" w:hanging="360"/>
      </w:pPr>
      <w:rPr>
        <w:rFonts w:ascii="Wingdings" w:hAnsi="Wingdings" w:hint="default"/>
      </w:rPr>
    </w:lvl>
  </w:abstractNum>
  <w:abstractNum w:abstractNumId="7">
    <w:nsid w:val="15D83406"/>
    <w:multiLevelType w:val="hybridMultilevel"/>
    <w:tmpl w:val="5DE0BA4E"/>
    <w:lvl w:ilvl="0" w:tplc="FD928C0E">
      <w:numFmt w:val="bullet"/>
      <w:lvlText w:val="•"/>
      <w:lvlJc w:val="left"/>
      <w:pPr>
        <w:ind w:left="720" w:hanging="360"/>
      </w:pPr>
      <w:rPr>
        <w:rFonts w:ascii="Arial" w:eastAsia="Times New Roman" w:hAnsi="Arial" w:cs="Arial" w:hint="default"/>
      </w:rPr>
    </w:lvl>
    <w:lvl w:ilvl="1" w:tplc="8A100154" w:tentative="1">
      <w:start w:val="1"/>
      <w:numFmt w:val="bullet"/>
      <w:lvlText w:val="o"/>
      <w:lvlJc w:val="left"/>
      <w:pPr>
        <w:ind w:left="1440" w:hanging="360"/>
      </w:pPr>
      <w:rPr>
        <w:rFonts w:ascii="Courier New" w:hAnsi="Courier New" w:cs="Courier New" w:hint="default"/>
      </w:rPr>
    </w:lvl>
    <w:lvl w:ilvl="2" w:tplc="452C18F6" w:tentative="1">
      <w:start w:val="1"/>
      <w:numFmt w:val="bullet"/>
      <w:lvlText w:val=""/>
      <w:lvlJc w:val="left"/>
      <w:pPr>
        <w:ind w:left="2160" w:hanging="360"/>
      </w:pPr>
      <w:rPr>
        <w:rFonts w:ascii="Wingdings" w:hAnsi="Wingdings" w:hint="default"/>
      </w:rPr>
    </w:lvl>
    <w:lvl w:ilvl="3" w:tplc="DCC29234" w:tentative="1">
      <w:start w:val="1"/>
      <w:numFmt w:val="bullet"/>
      <w:lvlText w:val=""/>
      <w:lvlJc w:val="left"/>
      <w:pPr>
        <w:ind w:left="2880" w:hanging="360"/>
      </w:pPr>
      <w:rPr>
        <w:rFonts w:ascii="Symbol" w:hAnsi="Symbol" w:hint="default"/>
      </w:rPr>
    </w:lvl>
    <w:lvl w:ilvl="4" w:tplc="7994913E" w:tentative="1">
      <w:start w:val="1"/>
      <w:numFmt w:val="bullet"/>
      <w:lvlText w:val="o"/>
      <w:lvlJc w:val="left"/>
      <w:pPr>
        <w:ind w:left="3600" w:hanging="360"/>
      </w:pPr>
      <w:rPr>
        <w:rFonts w:ascii="Courier New" w:hAnsi="Courier New" w:cs="Courier New" w:hint="default"/>
      </w:rPr>
    </w:lvl>
    <w:lvl w:ilvl="5" w:tplc="8462138C" w:tentative="1">
      <w:start w:val="1"/>
      <w:numFmt w:val="bullet"/>
      <w:lvlText w:val=""/>
      <w:lvlJc w:val="left"/>
      <w:pPr>
        <w:ind w:left="4320" w:hanging="360"/>
      </w:pPr>
      <w:rPr>
        <w:rFonts w:ascii="Wingdings" w:hAnsi="Wingdings" w:hint="default"/>
      </w:rPr>
    </w:lvl>
    <w:lvl w:ilvl="6" w:tplc="2236E052" w:tentative="1">
      <w:start w:val="1"/>
      <w:numFmt w:val="bullet"/>
      <w:lvlText w:val=""/>
      <w:lvlJc w:val="left"/>
      <w:pPr>
        <w:ind w:left="5040" w:hanging="360"/>
      </w:pPr>
      <w:rPr>
        <w:rFonts w:ascii="Symbol" w:hAnsi="Symbol" w:hint="default"/>
      </w:rPr>
    </w:lvl>
    <w:lvl w:ilvl="7" w:tplc="59625AD4" w:tentative="1">
      <w:start w:val="1"/>
      <w:numFmt w:val="bullet"/>
      <w:lvlText w:val="o"/>
      <w:lvlJc w:val="left"/>
      <w:pPr>
        <w:ind w:left="5760" w:hanging="360"/>
      </w:pPr>
      <w:rPr>
        <w:rFonts w:ascii="Courier New" w:hAnsi="Courier New" w:cs="Courier New" w:hint="default"/>
      </w:rPr>
    </w:lvl>
    <w:lvl w:ilvl="8" w:tplc="CEA8B13C" w:tentative="1">
      <w:start w:val="1"/>
      <w:numFmt w:val="bullet"/>
      <w:lvlText w:val=""/>
      <w:lvlJc w:val="left"/>
      <w:pPr>
        <w:ind w:left="6480" w:hanging="360"/>
      </w:pPr>
      <w:rPr>
        <w:rFonts w:ascii="Wingdings" w:hAnsi="Wingdings" w:hint="default"/>
      </w:rPr>
    </w:lvl>
  </w:abstractNum>
  <w:abstractNum w:abstractNumId="8">
    <w:nsid w:val="1B2D5440"/>
    <w:multiLevelType w:val="hybridMultilevel"/>
    <w:tmpl w:val="0D2EF452"/>
    <w:lvl w:ilvl="0" w:tplc="F8B25A04">
      <w:start w:val="1"/>
      <w:numFmt w:val="bullet"/>
      <w:lvlText w:val=""/>
      <w:lvlJc w:val="left"/>
      <w:pPr>
        <w:ind w:left="720" w:hanging="360"/>
      </w:pPr>
      <w:rPr>
        <w:rFonts w:ascii="Symbol" w:hAnsi="Symbol" w:hint="default"/>
      </w:rPr>
    </w:lvl>
    <w:lvl w:ilvl="1" w:tplc="B5505CCA">
      <w:start w:val="1"/>
      <w:numFmt w:val="bullet"/>
      <w:lvlText w:val="o"/>
      <w:lvlJc w:val="left"/>
      <w:pPr>
        <w:ind w:left="1440" w:hanging="360"/>
      </w:pPr>
      <w:rPr>
        <w:rFonts w:ascii="Courier New" w:hAnsi="Courier New" w:cs="Courier New" w:hint="default"/>
      </w:rPr>
    </w:lvl>
    <w:lvl w:ilvl="2" w:tplc="4A76257C">
      <w:start w:val="1"/>
      <w:numFmt w:val="bullet"/>
      <w:lvlText w:val=""/>
      <w:lvlJc w:val="left"/>
      <w:pPr>
        <w:ind w:left="2160" w:hanging="360"/>
      </w:pPr>
      <w:rPr>
        <w:rFonts w:ascii="Wingdings" w:hAnsi="Wingdings" w:hint="default"/>
      </w:rPr>
    </w:lvl>
    <w:lvl w:ilvl="3" w:tplc="5726D29E">
      <w:start w:val="1"/>
      <w:numFmt w:val="bullet"/>
      <w:lvlText w:val=""/>
      <w:lvlJc w:val="left"/>
      <w:pPr>
        <w:ind w:left="2880" w:hanging="360"/>
      </w:pPr>
      <w:rPr>
        <w:rFonts w:ascii="Symbol" w:hAnsi="Symbol" w:hint="default"/>
      </w:rPr>
    </w:lvl>
    <w:lvl w:ilvl="4" w:tplc="7C80DA80">
      <w:start w:val="1"/>
      <w:numFmt w:val="bullet"/>
      <w:lvlText w:val="o"/>
      <w:lvlJc w:val="left"/>
      <w:pPr>
        <w:ind w:left="3600" w:hanging="360"/>
      </w:pPr>
      <w:rPr>
        <w:rFonts w:ascii="Courier New" w:hAnsi="Courier New" w:cs="Courier New" w:hint="default"/>
      </w:rPr>
    </w:lvl>
    <w:lvl w:ilvl="5" w:tplc="E0B2C586">
      <w:start w:val="1"/>
      <w:numFmt w:val="bullet"/>
      <w:lvlText w:val=""/>
      <w:lvlJc w:val="left"/>
      <w:pPr>
        <w:ind w:left="4320" w:hanging="360"/>
      </w:pPr>
      <w:rPr>
        <w:rFonts w:ascii="Wingdings" w:hAnsi="Wingdings" w:hint="default"/>
      </w:rPr>
    </w:lvl>
    <w:lvl w:ilvl="6" w:tplc="2ECA7F22">
      <w:start w:val="1"/>
      <w:numFmt w:val="bullet"/>
      <w:lvlText w:val=""/>
      <w:lvlJc w:val="left"/>
      <w:pPr>
        <w:ind w:left="5040" w:hanging="360"/>
      </w:pPr>
      <w:rPr>
        <w:rFonts w:ascii="Symbol" w:hAnsi="Symbol" w:hint="default"/>
      </w:rPr>
    </w:lvl>
    <w:lvl w:ilvl="7" w:tplc="B7B62FFA">
      <w:start w:val="1"/>
      <w:numFmt w:val="bullet"/>
      <w:lvlText w:val="o"/>
      <w:lvlJc w:val="left"/>
      <w:pPr>
        <w:ind w:left="5760" w:hanging="360"/>
      </w:pPr>
      <w:rPr>
        <w:rFonts w:ascii="Courier New" w:hAnsi="Courier New" w:cs="Courier New" w:hint="default"/>
      </w:rPr>
    </w:lvl>
    <w:lvl w:ilvl="8" w:tplc="0994E07A">
      <w:start w:val="1"/>
      <w:numFmt w:val="bullet"/>
      <w:lvlText w:val=""/>
      <w:lvlJc w:val="left"/>
      <w:pPr>
        <w:ind w:left="6480" w:hanging="360"/>
      </w:pPr>
      <w:rPr>
        <w:rFonts w:ascii="Wingdings" w:hAnsi="Wingdings" w:hint="default"/>
      </w:rPr>
    </w:lvl>
  </w:abstractNum>
  <w:abstractNum w:abstractNumId="9">
    <w:nsid w:val="307F2628"/>
    <w:multiLevelType w:val="hybridMultilevel"/>
    <w:tmpl w:val="0A36F77C"/>
    <w:lvl w:ilvl="0" w:tplc="8E04A7A8">
      <w:start w:val="1"/>
      <w:numFmt w:val="bullet"/>
      <w:lvlText w:val=""/>
      <w:lvlJc w:val="left"/>
      <w:pPr>
        <w:ind w:left="720" w:hanging="360"/>
      </w:pPr>
      <w:rPr>
        <w:rFonts w:ascii="Symbol" w:hAnsi="Symbol" w:hint="default"/>
      </w:rPr>
    </w:lvl>
    <w:lvl w:ilvl="1" w:tplc="5B68FF8E">
      <w:start w:val="1"/>
      <w:numFmt w:val="bullet"/>
      <w:lvlText w:val="o"/>
      <w:lvlJc w:val="left"/>
      <w:pPr>
        <w:ind w:left="1440" w:hanging="360"/>
      </w:pPr>
      <w:rPr>
        <w:rFonts w:ascii="Courier New" w:hAnsi="Courier New" w:cs="Courier New" w:hint="default"/>
      </w:rPr>
    </w:lvl>
    <w:lvl w:ilvl="2" w:tplc="AE14E6E2">
      <w:start w:val="1"/>
      <w:numFmt w:val="bullet"/>
      <w:lvlText w:val="o"/>
      <w:lvlJc w:val="left"/>
      <w:pPr>
        <w:ind w:left="2160" w:hanging="360"/>
      </w:pPr>
      <w:rPr>
        <w:rFonts w:ascii="Courier New" w:hAnsi="Courier New" w:cs="Courier New" w:hint="default"/>
      </w:rPr>
    </w:lvl>
    <w:lvl w:ilvl="3" w:tplc="0D58560C" w:tentative="1">
      <w:start w:val="1"/>
      <w:numFmt w:val="bullet"/>
      <w:lvlText w:val=""/>
      <w:lvlJc w:val="left"/>
      <w:pPr>
        <w:ind w:left="2880" w:hanging="360"/>
      </w:pPr>
      <w:rPr>
        <w:rFonts w:ascii="Symbol" w:hAnsi="Symbol" w:hint="default"/>
      </w:rPr>
    </w:lvl>
    <w:lvl w:ilvl="4" w:tplc="9CAA924C" w:tentative="1">
      <w:start w:val="1"/>
      <w:numFmt w:val="bullet"/>
      <w:lvlText w:val="o"/>
      <w:lvlJc w:val="left"/>
      <w:pPr>
        <w:ind w:left="3600" w:hanging="360"/>
      </w:pPr>
      <w:rPr>
        <w:rFonts w:ascii="Courier New" w:hAnsi="Courier New" w:cs="Courier New" w:hint="default"/>
      </w:rPr>
    </w:lvl>
    <w:lvl w:ilvl="5" w:tplc="E258DD8A" w:tentative="1">
      <w:start w:val="1"/>
      <w:numFmt w:val="bullet"/>
      <w:lvlText w:val=""/>
      <w:lvlJc w:val="left"/>
      <w:pPr>
        <w:ind w:left="4320" w:hanging="360"/>
      </w:pPr>
      <w:rPr>
        <w:rFonts w:ascii="Wingdings" w:hAnsi="Wingdings" w:hint="default"/>
      </w:rPr>
    </w:lvl>
    <w:lvl w:ilvl="6" w:tplc="A67EDEE0" w:tentative="1">
      <w:start w:val="1"/>
      <w:numFmt w:val="bullet"/>
      <w:lvlText w:val=""/>
      <w:lvlJc w:val="left"/>
      <w:pPr>
        <w:ind w:left="5040" w:hanging="360"/>
      </w:pPr>
      <w:rPr>
        <w:rFonts w:ascii="Symbol" w:hAnsi="Symbol" w:hint="default"/>
      </w:rPr>
    </w:lvl>
    <w:lvl w:ilvl="7" w:tplc="F140EEA4" w:tentative="1">
      <w:start w:val="1"/>
      <w:numFmt w:val="bullet"/>
      <w:lvlText w:val="o"/>
      <w:lvlJc w:val="left"/>
      <w:pPr>
        <w:ind w:left="5760" w:hanging="360"/>
      </w:pPr>
      <w:rPr>
        <w:rFonts w:ascii="Courier New" w:hAnsi="Courier New" w:cs="Courier New" w:hint="default"/>
      </w:rPr>
    </w:lvl>
    <w:lvl w:ilvl="8" w:tplc="8F6EDAEA" w:tentative="1">
      <w:start w:val="1"/>
      <w:numFmt w:val="bullet"/>
      <w:lvlText w:val=""/>
      <w:lvlJc w:val="left"/>
      <w:pPr>
        <w:ind w:left="6480" w:hanging="360"/>
      </w:pPr>
      <w:rPr>
        <w:rFonts w:ascii="Wingdings" w:hAnsi="Wingdings" w:hint="default"/>
      </w:rPr>
    </w:lvl>
  </w:abstractNum>
  <w:abstractNum w:abstractNumId="10">
    <w:nsid w:val="361E5FDA"/>
    <w:multiLevelType w:val="hybridMultilevel"/>
    <w:tmpl w:val="FC76C26C"/>
    <w:lvl w:ilvl="0" w:tplc="327C218A">
      <w:start w:val="1"/>
      <w:numFmt w:val="decimal"/>
      <w:lvlText w:val="%1."/>
      <w:lvlJc w:val="left"/>
      <w:pPr>
        <w:ind w:left="720" w:hanging="360"/>
      </w:pPr>
    </w:lvl>
    <w:lvl w:ilvl="1" w:tplc="1DB87062">
      <w:start w:val="1"/>
      <w:numFmt w:val="lowerLetter"/>
      <w:lvlText w:val="%2."/>
      <w:lvlJc w:val="left"/>
      <w:pPr>
        <w:ind w:left="1440" w:hanging="360"/>
      </w:pPr>
    </w:lvl>
    <w:lvl w:ilvl="2" w:tplc="EDB83A8E">
      <w:start w:val="1"/>
      <w:numFmt w:val="lowerRoman"/>
      <w:lvlText w:val="%3."/>
      <w:lvlJc w:val="right"/>
      <w:pPr>
        <w:ind w:left="2160" w:hanging="180"/>
      </w:pPr>
    </w:lvl>
    <w:lvl w:ilvl="3" w:tplc="EA4E3BBA">
      <w:start w:val="1"/>
      <w:numFmt w:val="decimal"/>
      <w:lvlText w:val="%4."/>
      <w:lvlJc w:val="left"/>
      <w:pPr>
        <w:ind w:left="2880" w:hanging="360"/>
      </w:pPr>
    </w:lvl>
    <w:lvl w:ilvl="4" w:tplc="DE620908">
      <w:start w:val="1"/>
      <w:numFmt w:val="lowerLetter"/>
      <w:lvlText w:val="%5."/>
      <w:lvlJc w:val="left"/>
      <w:pPr>
        <w:ind w:left="3600" w:hanging="360"/>
      </w:pPr>
    </w:lvl>
    <w:lvl w:ilvl="5" w:tplc="BC860978">
      <w:start w:val="1"/>
      <w:numFmt w:val="lowerRoman"/>
      <w:lvlText w:val="%6."/>
      <w:lvlJc w:val="right"/>
      <w:pPr>
        <w:ind w:left="4320" w:hanging="180"/>
      </w:pPr>
    </w:lvl>
    <w:lvl w:ilvl="6" w:tplc="A74C93FA">
      <w:start w:val="1"/>
      <w:numFmt w:val="decimal"/>
      <w:lvlText w:val="%7."/>
      <w:lvlJc w:val="left"/>
      <w:pPr>
        <w:ind w:left="5040" w:hanging="360"/>
      </w:pPr>
    </w:lvl>
    <w:lvl w:ilvl="7" w:tplc="46C66E5C">
      <w:start w:val="1"/>
      <w:numFmt w:val="lowerLetter"/>
      <w:lvlText w:val="%8."/>
      <w:lvlJc w:val="left"/>
      <w:pPr>
        <w:ind w:left="5760" w:hanging="360"/>
      </w:pPr>
    </w:lvl>
    <w:lvl w:ilvl="8" w:tplc="6300507C">
      <w:start w:val="1"/>
      <w:numFmt w:val="lowerRoman"/>
      <w:lvlText w:val="%9."/>
      <w:lvlJc w:val="right"/>
      <w:pPr>
        <w:ind w:left="6480" w:hanging="180"/>
      </w:pPr>
    </w:lvl>
  </w:abstractNum>
  <w:abstractNum w:abstractNumId="11">
    <w:nsid w:val="3BCF2D05"/>
    <w:multiLevelType w:val="hybridMultilevel"/>
    <w:tmpl w:val="A674642C"/>
    <w:lvl w:ilvl="0" w:tplc="C9602528">
      <w:start w:val="1"/>
      <w:numFmt w:val="bullet"/>
      <w:lvlText w:val=""/>
      <w:lvlJc w:val="left"/>
      <w:pPr>
        <w:ind w:left="720" w:hanging="360"/>
      </w:pPr>
      <w:rPr>
        <w:rFonts w:ascii="Symbol" w:hAnsi="Symbol" w:hint="default"/>
      </w:rPr>
    </w:lvl>
    <w:lvl w:ilvl="1" w:tplc="E64C7EE0">
      <w:start w:val="1"/>
      <w:numFmt w:val="bullet"/>
      <w:lvlText w:val="o"/>
      <w:lvlJc w:val="left"/>
      <w:pPr>
        <w:ind w:left="1440" w:hanging="360"/>
      </w:pPr>
      <w:rPr>
        <w:rFonts w:ascii="Courier New" w:hAnsi="Courier New" w:cs="Courier New" w:hint="default"/>
      </w:rPr>
    </w:lvl>
    <w:lvl w:ilvl="2" w:tplc="BAA4BED8" w:tentative="1">
      <w:start w:val="1"/>
      <w:numFmt w:val="bullet"/>
      <w:lvlText w:val=""/>
      <w:lvlJc w:val="left"/>
      <w:pPr>
        <w:ind w:left="2160" w:hanging="360"/>
      </w:pPr>
      <w:rPr>
        <w:rFonts w:ascii="Wingdings" w:hAnsi="Wingdings" w:hint="default"/>
      </w:rPr>
    </w:lvl>
    <w:lvl w:ilvl="3" w:tplc="DFDA3A46" w:tentative="1">
      <w:start w:val="1"/>
      <w:numFmt w:val="bullet"/>
      <w:lvlText w:val=""/>
      <w:lvlJc w:val="left"/>
      <w:pPr>
        <w:ind w:left="2880" w:hanging="360"/>
      </w:pPr>
      <w:rPr>
        <w:rFonts w:ascii="Symbol" w:hAnsi="Symbol" w:hint="default"/>
      </w:rPr>
    </w:lvl>
    <w:lvl w:ilvl="4" w:tplc="031474A0" w:tentative="1">
      <w:start w:val="1"/>
      <w:numFmt w:val="bullet"/>
      <w:lvlText w:val="o"/>
      <w:lvlJc w:val="left"/>
      <w:pPr>
        <w:ind w:left="3600" w:hanging="360"/>
      </w:pPr>
      <w:rPr>
        <w:rFonts w:ascii="Courier New" w:hAnsi="Courier New" w:cs="Courier New" w:hint="default"/>
      </w:rPr>
    </w:lvl>
    <w:lvl w:ilvl="5" w:tplc="B930E28E" w:tentative="1">
      <w:start w:val="1"/>
      <w:numFmt w:val="bullet"/>
      <w:lvlText w:val=""/>
      <w:lvlJc w:val="left"/>
      <w:pPr>
        <w:ind w:left="4320" w:hanging="360"/>
      </w:pPr>
      <w:rPr>
        <w:rFonts w:ascii="Wingdings" w:hAnsi="Wingdings" w:hint="default"/>
      </w:rPr>
    </w:lvl>
    <w:lvl w:ilvl="6" w:tplc="21669A74" w:tentative="1">
      <w:start w:val="1"/>
      <w:numFmt w:val="bullet"/>
      <w:lvlText w:val=""/>
      <w:lvlJc w:val="left"/>
      <w:pPr>
        <w:ind w:left="5040" w:hanging="360"/>
      </w:pPr>
      <w:rPr>
        <w:rFonts w:ascii="Symbol" w:hAnsi="Symbol" w:hint="default"/>
      </w:rPr>
    </w:lvl>
    <w:lvl w:ilvl="7" w:tplc="BEEE34A4" w:tentative="1">
      <w:start w:val="1"/>
      <w:numFmt w:val="bullet"/>
      <w:lvlText w:val="o"/>
      <w:lvlJc w:val="left"/>
      <w:pPr>
        <w:ind w:left="5760" w:hanging="360"/>
      </w:pPr>
      <w:rPr>
        <w:rFonts w:ascii="Courier New" w:hAnsi="Courier New" w:cs="Courier New" w:hint="default"/>
      </w:rPr>
    </w:lvl>
    <w:lvl w:ilvl="8" w:tplc="C9FC5540" w:tentative="1">
      <w:start w:val="1"/>
      <w:numFmt w:val="bullet"/>
      <w:lvlText w:val=""/>
      <w:lvlJc w:val="left"/>
      <w:pPr>
        <w:ind w:left="6480" w:hanging="360"/>
      </w:pPr>
      <w:rPr>
        <w:rFonts w:ascii="Wingdings" w:hAnsi="Wingdings" w:hint="default"/>
      </w:rPr>
    </w:lvl>
  </w:abstractNum>
  <w:abstractNum w:abstractNumId="12">
    <w:nsid w:val="48900FB7"/>
    <w:multiLevelType w:val="hybridMultilevel"/>
    <w:tmpl w:val="2D22E25E"/>
    <w:lvl w:ilvl="0" w:tplc="639CC54A">
      <w:start w:val="1"/>
      <w:numFmt w:val="bullet"/>
      <w:lvlText w:val=""/>
      <w:lvlJc w:val="left"/>
      <w:pPr>
        <w:ind w:left="720" w:hanging="360"/>
      </w:pPr>
      <w:rPr>
        <w:rFonts w:ascii="Symbol" w:hAnsi="Symbol" w:hint="default"/>
      </w:rPr>
    </w:lvl>
    <w:lvl w:ilvl="1" w:tplc="2F2273D6">
      <w:start w:val="1"/>
      <w:numFmt w:val="bullet"/>
      <w:lvlText w:val="o"/>
      <w:lvlJc w:val="left"/>
      <w:pPr>
        <w:ind w:left="1440" w:hanging="360"/>
      </w:pPr>
      <w:rPr>
        <w:rFonts w:ascii="Courier New" w:hAnsi="Courier New" w:cs="Courier New" w:hint="default"/>
      </w:rPr>
    </w:lvl>
    <w:lvl w:ilvl="2" w:tplc="4B22E2F4">
      <w:start w:val="1"/>
      <w:numFmt w:val="bullet"/>
      <w:lvlText w:val=""/>
      <w:lvlJc w:val="left"/>
      <w:pPr>
        <w:ind w:left="2160" w:hanging="360"/>
      </w:pPr>
      <w:rPr>
        <w:rFonts w:ascii="Wingdings" w:hAnsi="Wingdings" w:hint="default"/>
      </w:rPr>
    </w:lvl>
    <w:lvl w:ilvl="3" w:tplc="4EB85644">
      <w:start w:val="1"/>
      <w:numFmt w:val="bullet"/>
      <w:lvlText w:val=""/>
      <w:lvlJc w:val="left"/>
      <w:pPr>
        <w:ind w:left="2880" w:hanging="360"/>
      </w:pPr>
      <w:rPr>
        <w:rFonts w:ascii="Symbol" w:hAnsi="Symbol" w:hint="default"/>
      </w:rPr>
    </w:lvl>
    <w:lvl w:ilvl="4" w:tplc="CDA84924">
      <w:start w:val="1"/>
      <w:numFmt w:val="bullet"/>
      <w:lvlText w:val="o"/>
      <w:lvlJc w:val="left"/>
      <w:pPr>
        <w:ind w:left="3600" w:hanging="360"/>
      </w:pPr>
      <w:rPr>
        <w:rFonts w:ascii="Courier New" w:hAnsi="Courier New" w:cs="Courier New" w:hint="default"/>
      </w:rPr>
    </w:lvl>
    <w:lvl w:ilvl="5" w:tplc="71321F72">
      <w:start w:val="1"/>
      <w:numFmt w:val="bullet"/>
      <w:lvlText w:val=""/>
      <w:lvlJc w:val="left"/>
      <w:pPr>
        <w:ind w:left="4320" w:hanging="360"/>
      </w:pPr>
      <w:rPr>
        <w:rFonts w:ascii="Wingdings" w:hAnsi="Wingdings" w:hint="default"/>
      </w:rPr>
    </w:lvl>
    <w:lvl w:ilvl="6" w:tplc="CBB6A3C0">
      <w:start w:val="1"/>
      <w:numFmt w:val="bullet"/>
      <w:lvlText w:val=""/>
      <w:lvlJc w:val="left"/>
      <w:pPr>
        <w:ind w:left="5040" w:hanging="360"/>
      </w:pPr>
      <w:rPr>
        <w:rFonts w:ascii="Symbol" w:hAnsi="Symbol" w:hint="default"/>
      </w:rPr>
    </w:lvl>
    <w:lvl w:ilvl="7" w:tplc="8C38EC34">
      <w:start w:val="1"/>
      <w:numFmt w:val="bullet"/>
      <w:lvlText w:val="o"/>
      <w:lvlJc w:val="left"/>
      <w:pPr>
        <w:ind w:left="5760" w:hanging="360"/>
      </w:pPr>
      <w:rPr>
        <w:rFonts w:ascii="Courier New" w:hAnsi="Courier New" w:cs="Courier New" w:hint="default"/>
      </w:rPr>
    </w:lvl>
    <w:lvl w:ilvl="8" w:tplc="3DC03B04">
      <w:start w:val="1"/>
      <w:numFmt w:val="bullet"/>
      <w:lvlText w:val=""/>
      <w:lvlJc w:val="left"/>
      <w:pPr>
        <w:ind w:left="6480" w:hanging="360"/>
      </w:pPr>
      <w:rPr>
        <w:rFonts w:ascii="Wingdings" w:hAnsi="Wingdings" w:hint="default"/>
      </w:rPr>
    </w:lvl>
  </w:abstractNum>
  <w:abstractNum w:abstractNumId="13">
    <w:nsid w:val="4AA322A0"/>
    <w:multiLevelType w:val="multilevel"/>
    <w:tmpl w:val="15E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D6F5E"/>
    <w:multiLevelType w:val="hybridMultilevel"/>
    <w:tmpl w:val="88C6A970"/>
    <w:lvl w:ilvl="0" w:tplc="BEAEC906">
      <w:start w:val="1"/>
      <w:numFmt w:val="bullet"/>
      <w:lvlText w:val=""/>
      <w:lvlJc w:val="left"/>
      <w:pPr>
        <w:ind w:left="720" w:hanging="360"/>
      </w:pPr>
      <w:rPr>
        <w:rFonts w:ascii="Symbol" w:hAnsi="Symbol" w:hint="default"/>
      </w:rPr>
    </w:lvl>
    <w:lvl w:ilvl="1" w:tplc="A9CEEDD2">
      <w:start w:val="1"/>
      <w:numFmt w:val="bullet"/>
      <w:lvlText w:val="o"/>
      <w:lvlJc w:val="left"/>
      <w:pPr>
        <w:ind w:left="1440" w:hanging="360"/>
      </w:pPr>
      <w:rPr>
        <w:rFonts w:ascii="Courier New" w:hAnsi="Courier New" w:cs="Courier New" w:hint="default"/>
      </w:rPr>
    </w:lvl>
    <w:lvl w:ilvl="2" w:tplc="1CC2C196">
      <w:start w:val="1"/>
      <w:numFmt w:val="bullet"/>
      <w:lvlText w:val=""/>
      <w:lvlJc w:val="left"/>
      <w:pPr>
        <w:ind w:left="2160" w:hanging="360"/>
      </w:pPr>
      <w:rPr>
        <w:rFonts w:ascii="Wingdings" w:hAnsi="Wingdings" w:hint="default"/>
      </w:rPr>
    </w:lvl>
    <w:lvl w:ilvl="3" w:tplc="44E8C4DC">
      <w:start w:val="1"/>
      <w:numFmt w:val="bullet"/>
      <w:lvlText w:val=""/>
      <w:lvlJc w:val="left"/>
      <w:pPr>
        <w:ind w:left="2880" w:hanging="360"/>
      </w:pPr>
      <w:rPr>
        <w:rFonts w:ascii="Symbol" w:hAnsi="Symbol" w:hint="default"/>
      </w:rPr>
    </w:lvl>
    <w:lvl w:ilvl="4" w:tplc="A1D4B0CE">
      <w:start w:val="1"/>
      <w:numFmt w:val="bullet"/>
      <w:lvlText w:val="o"/>
      <w:lvlJc w:val="left"/>
      <w:pPr>
        <w:ind w:left="3600" w:hanging="360"/>
      </w:pPr>
      <w:rPr>
        <w:rFonts w:ascii="Courier New" w:hAnsi="Courier New" w:cs="Courier New" w:hint="default"/>
      </w:rPr>
    </w:lvl>
    <w:lvl w:ilvl="5" w:tplc="5254E726">
      <w:start w:val="1"/>
      <w:numFmt w:val="bullet"/>
      <w:lvlText w:val=""/>
      <w:lvlJc w:val="left"/>
      <w:pPr>
        <w:ind w:left="4320" w:hanging="360"/>
      </w:pPr>
      <w:rPr>
        <w:rFonts w:ascii="Wingdings" w:hAnsi="Wingdings" w:hint="default"/>
      </w:rPr>
    </w:lvl>
    <w:lvl w:ilvl="6" w:tplc="56987BD0">
      <w:start w:val="1"/>
      <w:numFmt w:val="bullet"/>
      <w:lvlText w:val=""/>
      <w:lvlJc w:val="left"/>
      <w:pPr>
        <w:ind w:left="5040" w:hanging="360"/>
      </w:pPr>
      <w:rPr>
        <w:rFonts w:ascii="Symbol" w:hAnsi="Symbol" w:hint="default"/>
      </w:rPr>
    </w:lvl>
    <w:lvl w:ilvl="7" w:tplc="69A689A2">
      <w:start w:val="1"/>
      <w:numFmt w:val="bullet"/>
      <w:lvlText w:val="o"/>
      <w:lvlJc w:val="left"/>
      <w:pPr>
        <w:ind w:left="5760" w:hanging="360"/>
      </w:pPr>
      <w:rPr>
        <w:rFonts w:ascii="Courier New" w:hAnsi="Courier New" w:cs="Courier New" w:hint="default"/>
      </w:rPr>
    </w:lvl>
    <w:lvl w:ilvl="8" w:tplc="86560EF4">
      <w:start w:val="1"/>
      <w:numFmt w:val="bullet"/>
      <w:lvlText w:val=""/>
      <w:lvlJc w:val="left"/>
      <w:pPr>
        <w:ind w:left="6480" w:hanging="360"/>
      </w:pPr>
      <w:rPr>
        <w:rFonts w:ascii="Wingdings" w:hAnsi="Wingdings" w:hint="default"/>
      </w:rPr>
    </w:lvl>
  </w:abstractNum>
  <w:abstractNum w:abstractNumId="15">
    <w:nsid w:val="541F7F5B"/>
    <w:multiLevelType w:val="multilevel"/>
    <w:tmpl w:val="230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817A6"/>
    <w:multiLevelType w:val="hybridMultilevel"/>
    <w:tmpl w:val="F4E0C188"/>
    <w:lvl w:ilvl="0" w:tplc="BD42449E">
      <w:start w:val="1"/>
      <w:numFmt w:val="bullet"/>
      <w:lvlText w:val=""/>
      <w:lvlJc w:val="left"/>
      <w:pPr>
        <w:ind w:left="720" w:hanging="360"/>
      </w:pPr>
      <w:rPr>
        <w:rFonts w:ascii="Symbol" w:hAnsi="Symbol" w:hint="default"/>
      </w:rPr>
    </w:lvl>
    <w:lvl w:ilvl="1" w:tplc="AEF2F1C2">
      <w:start w:val="1"/>
      <w:numFmt w:val="bullet"/>
      <w:lvlText w:val="o"/>
      <w:lvlJc w:val="left"/>
      <w:pPr>
        <w:ind w:left="1440" w:hanging="360"/>
      </w:pPr>
      <w:rPr>
        <w:rFonts w:ascii="Courier New" w:hAnsi="Courier New" w:cs="Courier New" w:hint="default"/>
      </w:rPr>
    </w:lvl>
    <w:lvl w:ilvl="2" w:tplc="4C40B1AA">
      <w:start w:val="1"/>
      <w:numFmt w:val="bullet"/>
      <w:lvlText w:val=""/>
      <w:lvlJc w:val="left"/>
      <w:pPr>
        <w:ind w:left="2160" w:hanging="360"/>
      </w:pPr>
      <w:rPr>
        <w:rFonts w:ascii="Wingdings" w:hAnsi="Wingdings" w:hint="default"/>
      </w:rPr>
    </w:lvl>
    <w:lvl w:ilvl="3" w:tplc="48FA2860">
      <w:start w:val="1"/>
      <w:numFmt w:val="bullet"/>
      <w:lvlText w:val=""/>
      <w:lvlJc w:val="left"/>
      <w:pPr>
        <w:ind w:left="2880" w:hanging="360"/>
      </w:pPr>
      <w:rPr>
        <w:rFonts w:ascii="Symbol" w:hAnsi="Symbol" w:hint="default"/>
      </w:rPr>
    </w:lvl>
    <w:lvl w:ilvl="4" w:tplc="6CC896EA">
      <w:start w:val="1"/>
      <w:numFmt w:val="bullet"/>
      <w:lvlText w:val="o"/>
      <w:lvlJc w:val="left"/>
      <w:pPr>
        <w:ind w:left="3600" w:hanging="360"/>
      </w:pPr>
      <w:rPr>
        <w:rFonts w:ascii="Courier New" w:hAnsi="Courier New" w:cs="Courier New" w:hint="default"/>
      </w:rPr>
    </w:lvl>
    <w:lvl w:ilvl="5" w:tplc="F7E24D68">
      <w:start w:val="1"/>
      <w:numFmt w:val="bullet"/>
      <w:lvlText w:val=""/>
      <w:lvlJc w:val="left"/>
      <w:pPr>
        <w:ind w:left="4320" w:hanging="360"/>
      </w:pPr>
      <w:rPr>
        <w:rFonts w:ascii="Wingdings" w:hAnsi="Wingdings" w:hint="default"/>
      </w:rPr>
    </w:lvl>
    <w:lvl w:ilvl="6" w:tplc="F726EFEC">
      <w:start w:val="1"/>
      <w:numFmt w:val="bullet"/>
      <w:lvlText w:val=""/>
      <w:lvlJc w:val="left"/>
      <w:pPr>
        <w:ind w:left="5040" w:hanging="360"/>
      </w:pPr>
      <w:rPr>
        <w:rFonts w:ascii="Symbol" w:hAnsi="Symbol" w:hint="default"/>
      </w:rPr>
    </w:lvl>
    <w:lvl w:ilvl="7" w:tplc="DFC40422">
      <w:start w:val="1"/>
      <w:numFmt w:val="bullet"/>
      <w:lvlText w:val="o"/>
      <w:lvlJc w:val="left"/>
      <w:pPr>
        <w:ind w:left="5760" w:hanging="360"/>
      </w:pPr>
      <w:rPr>
        <w:rFonts w:ascii="Courier New" w:hAnsi="Courier New" w:cs="Courier New" w:hint="default"/>
      </w:rPr>
    </w:lvl>
    <w:lvl w:ilvl="8" w:tplc="0FA0D822">
      <w:start w:val="1"/>
      <w:numFmt w:val="bullet"/>
      <w:lvlText w:val=""/>
      <w:lvlJc w:val="left"/>
      <w:pPr>
        <w:ind w:left="6480" w:hanging="360"/>
      </w:pPr>
      <w:rPr>
        <w:rFonts w:ascii="Wingdings" w:hAnsi="Wingdings" w:hint="default"/>
      </w:rPr>
    </w:lvl>
  </w:abstractNum>
  <w:abstractNum w:abstractNumId="17">
    <w:nsid w:val="62CE3915"/>
    <w:multiLevelType w:val="hybridMultilevel"/>
    <w:tmpl w:val="42320330"/>
    <w:lvl w:ilvl="0" w:tplc="102CC864">
      <w:start w:val="1"/>
      <w:numFmt w:val="bullet"/>
      <w:lvlText w:val=""/>
      <w:lvlJc w:val="left"/>
      <w:pPr>
        <w:ind w:left="720" w:hanging="360"/>
      </w:pPr>
      <w:rPr>
        <w:rFonts w:ascii="Symbol" w:hAnsi="Symbol" w:hint="default"/>
      </w:rPr>
    </w:lvl>
    <w:lvl w:ilvl="1" w:tplc="3104BB44">
      <w:start w:val="1"/>
      <w:numFmt w:val="bullet"/>
      <w:lvlText w:val=""/>
      <w:lvlJc w:val="left"/>
      <w:pPr>
        <w:ind w:left="1440" w:hanging="360"/>
      </w:pPr>
      <w:rPr>
        <w:rFonts w:ascii="Symbol" w:hAnsi="Symbol" w:hint="default"/>
      </w:rPr>
    </w:lvl>
    <w:lvl w:ilvl="2" w:tplc="BCAA54F4">
      <w:start w:val="1"/>
      <w:numFmt w:val="bullet"/>
      <w:lvlText w:val=""/>
      <w:lvlJc w:val="left"/>
      <w:pPr>
        <w:ind w:left="2160" w:hanging="360"/>
      </w:pPr>
      <w:rPr>
        <w:rFonts w:ascii="Wingdings" w:hAnsi="Wingdings" w:hint="default"/>
      </w:rPr>
    </w:lvl>
    <w:lvl w:ilvl="3" w:tplc="735875DC" w:tentative="1">
      <w:start w:val="1"/>
      <w:numFmt w:val="bullet"/>
      <w:lvlText w:val=""/>
      <w:lvlJc w:val="left"/>
      <w:pPr>
        <w:ind w:left="2880" w:hanging="360"/>
      </w:pPr>
      <w:rPr>
        <w:rFonts w:ascii="Symbol" w:hAnsi="Symbol" w:hint="default"/>
      </w:rPr>
    </w:lvl>
    <w:lvl w:ilvl="4" w:tplc="039E3C96" w:tentative="1">
      <w:start w:val="1"/>
      <w:numFmt w:val="bullet"/>
      <w:lvlText w:val="o"/>
      <w:lvlJc w:val="left"/>
      <w:pPr>
        <w:ind w:left="3600" w:hanging="360"/>
      </w:pPr>
      <w:rPr>
        <w:rFonts w:ascii="Courier New" w:hAnsi="Courier New" w:cs="Courier New" w:hint="default"/>
      </w:rPr>
    </w:lvl>
    <w:lvl w:ilvl="5" w:tplc="C37847EA" w:tentative="1">
      <w:start w:val="1"/>
      <w:numFmt w:val="bullet"/>
      <w:lvlText w:val=""/>
      <w:lvlJc w:val="left"/>
      <w:pPr>
        <w:ind w:left="4320" w:hanging="360"/>
      </w:pPr>
      <w:rPr>
        <w:rFonts w:ascii="Wingdings" w:hAnsi="Wingdings" w:hint="default"/>
      </w:rPr>
    </w:lvl>
    <w:lvl w:ilvl="6" w:tplc="45F8C30E" w:tentative="1">
      <w:start w:val="1"/>
      <w:numFmt w:val="bullet"/>
      <w:lvlText w:val=""/>
      <w:lvlJc w:val="left"/>
      <w:pPr>
        <w:ind w:left="5040" w:hanging="360"/>
      </w:pPr>
      <w:rPr>
        <w:rFonts w:ascii="Symbol" w:hAnsi="Symbol" w:hint="default"/>
      </w:rPr>
    </w:lvl>
    <w:lvl w:ilvl="7" w:tplc="7BAE386C" w:tentative="1">
      <w:start w:val="1"/>
      <w:numFmt w:val="bullet"/>
      <w:lvlText w:val="o"/>
      <w:lvlJc w:val="left"/>
      <w:pPr>
        <w:ind w:left="5760" w:hanging="360"/>
      </w:pPr>
      <w:rPr>
        <w:rFonts w:ascii="Courier New" w:hAnsi="Courier New" w:cs="Courier New" w:hint="default"/>
      </w:rPr>
    </w:lvl>
    <w:lvl w:ilvl="8" w:tplc="FED600AC" w:tentative="1">
      <w:start w:val="1"/>
      <w:numFmt w:val="bullet"/>
      <w:lvlText w:val=""/>
      <w:lvlJc w:val="left"/>
      <w:pPr>
        <w:ind w:left="6480" w:hanging="360"/>
      </w:pPr>
      <w:rPr>
        <w:rFonts w:ascii="Wingdings" w:hAnsi="Wingdings" w:hint="default"/>
      </w:rPr>
    </w:lvl>
  </w:abstractNum>
  <w:abstractNum w:abstractNumId="18">
    <w:nsid w:val="69134FB0"/>
    <w:multiLevelType w:val="hybridMultilevel"/>
    <w:tmpl w:val="960E262C"/>
    <w:lvl w:ilvl="0" w:tplc="3EAC994E">
      <w:start w:val="1"/>
      <w:numFmt w:val="bullet"/>
      <w:lvlText w:val=""/>
      <w:lvlJc w:val="left"/>
      <w:pPr>
        <w:ind w:left="720" w:hanging="360"/>
      </w:pPr>
      <w:rPr>
        <w:rFonts w:ascii="Symbol" w:hAnsi="Symbol" w:hint="default"/>
      </w:rPr>
    </w:lvl>
    <w:lvl w:ilvl="1" w:tplc="BA7468A4">
      <w:start w:val="1"/>
      <w:numFmt w:val="bullet"/>
      <w:lvlText w:val="o"/>
      <w:lvlJc w:val="left"/>
      <w:pPr>
        <w:ind w:left="1440" w:hanging="360"/>
      </w:pPr>
      <w:rPr>
        <w:rFonts w:ascii="Courier New" w:hAnsi="Courier New" w:cs="Courier New" w:hint="default"/>
      </w:rPr>
    </w:lvl>
    <w:lvl w:ilvl="2" w:tplc="B970729A">
      <w:start w:val="1"/>
      <w:numFmt w:val="bullet"/>
      <w:lvlText w:val=""/>
      <w:lvlJc w:val="left"/>
      <w:pPr>
        <w:ind w:left="2160" w:hanging="360"/>
      </w:pPr>
      <w:rPr>
        <w:rFonts w:ascii="Wingdings" w:hAnsi="Wingdings" w:hint="default"/>
      </w:rPr>
    </w:lvl>
    <w:lvl w:ilvl="3" w:tplc="1C5A0FD4">
      <w:start w:val="1"/>
      <w:numFmt w:val="bullet"/>
      <w:lvlText w:val=""/>
      <w:lvlJc w:val="left"/>
      <w:pPr>
        <w:ind w:left="2880" w:hanging="360"/>
      </w:pPr>
      <w:rPr>
        <w:rFonts w:ascii="Symbol" w:hAnsi="Symbol" w:hint="default"/>
      </w:rPr>
    </w:lvl>
    <w:lvl w:ilvl="4" w:tplc="8104F6AA">
      <w:start w:val="1"/>
      <w:numFmt w:val="bullet"/>
      <w:lvlText w:val="o"/>
      <w:lvlJc w:val="left"/>
      <w:pPr>
        <w:ind w:left="3600" w:hanging="360"/>
      </w:pPr>
      <w:rPr>
        <w:rFonts w:ascii="Courier New" w:hAnsi="Courier New" w:cs="Courier New" w:hint="default"/>
      </w:rPr>
    </w:lvl>
    <w:lvl w:ilvl="5" w:tplc="5B926EE0">
      <w:start w:val="1"/>
      <w:numFmt w:val="bullet"/>
      <w:lvlText w:val=""/>
      <w:lvlJc w:val="left"/>
      <w:pPr>
        <w:ind w:left="4320" w:hanging="360"/>
      </w:pPr>
      <w:rPr>
        <w:rFonts w:ascii="Wingdings" w:hAnsi="Wingdings" w:hint="default"/>
      </w:rPr>
    </w:lvl>
    <w:lvl w:ilvl="6" w:tplc="E3F24F74">
      <w:start w:val="1"/>
      <w:numFmt w:val="bullet"/>
      <w:lvlText w:val=""/>
      <w:lvlJc w:val="left"/>
      <w:pPr>
        <w:ind w:left="5040" w:hanging="360"/>
      </w:pPr>
      <w:rPr>
        <w:rFonts w:ascii="Symbol" w:hAnsi="Symbol" w:hint="default"/>
      </w:rPr>
    </w:lvl>
    <w:lvl w:ilvl="7" w:tplc="89920C72">
      <w:start w:val="1"/>
      <w:numFmt w:val="bullet"/>
      <w:lvlText w:val="o"/>
      <w:lvlJc w:val="left"/>
      <w:pPr>
        <w:ind w:left="5760" w:hanging="360"/>
      </w:pPr>
      <w:rPr>
        <w:rFonts w:ascii="Courier New" w:hAnsi="Courier New" w:cs="Courier New" w:hint="default"/>
      </w:rPr>
    </w:lvl>
    <w:lvl w:ilvl="8" w:tplc="BD6A416E">
      <w:start w:val="1"/>
      <w:numFmt w:val="bullet"/>
      <w:lvlText w:val=""/>
      <w:lvlJc w:val="left"/>
      <w:pPr>
        <w:ind w:left="6480" w:hanging="360"/>
      </w:pPr>
      <w:rPr>
        <w:rFonts w:ascii="Wingdings" w:hAnsi="Wingdings" w:hint="default"/>
      </w:rPr>
    </w:lvl>
  </w:abstractNum>
  <w:abstractNum w:abstractNumId="19">
    <w:nsid w:val="6C704FCB"/>
    <w:multiLevelType w:val="multilevel"/>
    <w:tmpl w:val="ACA6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13864"/>
    <w:multiLevelType w:val="hybridMultilevel"/>
    <w:tmpl w:val="0A7C7468"/>
    <w:lvl w:ilvl="0" w:tplc="E72C45F6">
      <w:start w:val="1"/>
      <w:numFmt w:val="bullet"/>
      <w:lvlText w:val=""/>
      <w:lvlJc w:val="left"/>
      <w:pPr>
        <w:ind w:left="360" w:hanging="360"/>
      </w:pPr>
      <w:rPr>
        <w:rFonts w:ascii="Symbol" w:hAnsi="Symbol" w:hint="default"/>
      </w:rPr>
    </w:lvl>
    <w:lvl w:ilvl="1" w:tplc="57443752">
      <w:start w:val="1"/>
      <w:numFmt w:val="bullet"/>
      <w:lvlText w:val="o"/>
      <w:lvlJc w:val="left"/>
      <w:pPr>
        <w:ind w:left="1080" w:hanging="360"/>
      </w:pPr>
      <w:rPr>
        <w:rFonts w:ascii="Courier New" w:hAnsi="Courier New" w:cs="Courier New" w:hint="default"/>
      </w:rPr>
    </w:lvl>
    <w:lvl w:ilvl="2" w:tplc="A0485FD6" w:tentative="1">
      <w:start w:val="1"/>
      <w:numFmt w:val="bullet"/>
      <w:lvlText w:val=""/>
      <w:lvlJc w:val="left"/>
      <w:pPr>
        <w:ind w:left="1800" w:hanging="360"/>
      </w:pPr>
      <w:rPr>
        <w:rFonts w:ascii="Wingdings" w:hAnsi="Wingdings" w:hint="default"/>
      </w:rPr>
    </w:lvl>
    <w:lvl w:ilvl="3" w:tplc="09AC8884" w:tentative="1">
      <w:start w:val="1"/>
      <w:numFmt w:val="bullet"/>
      <w:lvlText w:val=""/>
      <w:lvlJc w:val="left"/>
      <w:pPr>
        <w:ind w:left="2520" w:hanging="360"/>
      </w:pPr>
      <w:rPr>
        <w:rFonts w:ascii="Symbol" w:hAnsi="Symbol" w:hint="default"/>
      </w:rPr>
    </w:lvl>
    <w:lvl w:ilvl="4" w:tplc="913C2A28" w:tentative="1">
      <w:start w:val="1"/>
      <w:numFmt w:val="bullet"/>
      <w:lvlText w:val="o"/>
      <w:lvlJc w:val="left"/>
      <w:pPr>
        <w:ind w:left="3240" w:hanging="360"/>
      </w:pPr>
      <w:rPr>
        <w:rFonts w:ascii="Courier New" w:hAnsi="Courier New" w:cs="Courier New" w:hint="default"/>
      </w:rPr>
    </w:lvl>
    <w:lvl w:ilvl="5" w:tplc="CDFCDB56" w:tentative="1">
      <w:start w:val="1"/>
      <w:numFmt w:val="bullet"/>
      <w:lvlText w:val=""/>
      <w:lvlJc w:val="left"/>
      <w:pPr>
        <w:ind w:left="3960" w:hanging="360"/>
      </w:pPr>
      <w:rPr>
        <w:rFonts w:ascii="Wingdings" w:hAnsi="Wingdings" w:hint="default"/>
      </w:rPr>
    </w:lvl>
    <w:lvl w:ilvl="6" w:tplc="14102AE4" w:tentative="1">
      <w:start w:val="1"/>
      <w:numFmt w:val="bullet"/>
      <w:lvlText w:val=""/>
      <w:lvlJc w:val="left"/>
      <w:pPr>
        <w:ind w:left="4680" w:hanging="360"/>
      </w:pPr>
      <w:rPr>
        <w:rFonts w:ascii="Symbol" w:hAnsi="Symbol" w:hint="default"/>
      </w:rPr>
    </w:lvl>
    <w:lvl w:ilvl="7" w:tplc="FB62611C" w:tentative="1">
      <w:start w:val="1"/>
      <w:numFmt w:val="bullet"/>
      <w:lvlText w:val="o"/>
      <w:lvlJc w:val="left"/>
      <w:pPr>
        <w:ind w:left="5400" w:hanging="360"/>
      </w:pPr>
      <w:rPr>
        <w:rFonts w:ascii="Courier New" w:hAnsi="Courier New" w:cs="Courier New" w:hint="default"/>
      </w:rPr>
    </w:lvl>
    <w:lvl w:ilvl="8" w:tplc="CF78AC04"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9"/>
  </w:num>
  <w:num w:numId="4">
    <w:abstractNumId w:val="13"/>
  </w:num>
  <w:num w:numId="5">
    <w:abstractNumId w:val="0"/>
  </w:num>
  <w:num w:numId="6">
    <w:abstractNumId w:val="15"/>
  </w:num>
  <w:num w:numId="7">
    <w:abstractNumId w:val="6"/>
  </w:num>
  <w:num w:numId="8">
    <w:abstractNumId w:val="7"/>
  </w:num>
  <w:num w:numId="9">
    <w:abstractNumId w:val="10"/>
  </w:num>
  <w:num w:numId="10">
    <w:abstractNumId w:val="11"/>
  </w:num>
  <w:num w:numId="11">
    <w:abstractNumId w:val="17"/>
  </w:num>
  <w:num w:numId="12">
    <w:abstractNumId w:val="9"/>
  </w:num>
  <w:num w:numId="13">
    <w:abstractNumId w:val="5"/>
  </w:num>
  <w:num w:numId="14">
    <w:abstractNumId w:val="3"/>
  </w:num>
  <w:num w:numId="15">
    <w:abstractNumId w:val="8"/>
  </w:num>
  <w:num w:numId="16">
    <w:abstractNumId w:val="2"/>
  </w:num>
  <w:num w:numId="17">
    <w:abstractNumId w:val="16"/>
  </w:num>
  <w:num w:numId="18">
    <w:abstractNumId w:val="18"/>
  </w:num>
  <w:num w:numId="19">
    <w:abstractNumId w:val="14"/>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oNotTrackMove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EF"/>
    <w:rsid w:val="00006FD1"/>
    <w:rsid w:val="00041358"/>
    <w:rsid w:val="00050FE3"/>
    <w:rsid w:val="000D38ED"/>
    <w:rsid w:val="00166485"/>
    <w:rsid w:val="001C13E3"/>
    <w:rsid w:val="001C1BB3"/>
    <w:rsid w:val="001F5033"/>
    <w:rsid w:val="00204B20"/>
    <w:rsid w:val="002204CA"/>
    <w:rsid w:val="00251147"/>
    <w:rsid w:val="0026058B"/>
    <w:rsid w:val="00287AC6"/>
    <w:rsid w:val="002B2169"/>
    <w:rsid w:val="002E0943"/>
    <w:rsid w:val="00301612"/>
    <w:rsid w:val="00323814"/>
    <w:rsid w:val="00325158"/>
    <w:rsid w:val="00334815"/>
    <w:rsid w:val="0034498A"/>
    <w:rsid w:val="00346A66"/>
    <w:rsid w:val="00362A72"/>
    <w:rsid w:val="00391408"/>
    <w:rsid w:val="003B6D7F"/>
    <w:rsid w:val="003B749C"/>
    <w:rsid w:val="00493978"/>
    <w:rsid w:val="004A01E3"/>
    <w:rsid w:val="004B360C"/>
    <w:rsid w:val="004E1E54"/>
    <w:rsid w:val="005175C2"/>
    <w:rsid w:val="00542807"/>
    <w:rsid w:val="00545FF2"/>
    <w:rsid w:val="00575442"/>
    <w:rsid w:val="005C68C1"/>
    <w:rsid w:val="005D5EEF"/>
    <w:rsid w:val="00626D2C"/>
    <w:rsid w:val="006655C3"/>
    <w:rsid w:val="006C5FEE"/>
    <w:rsid w:val="006D72EE"/>
    <w:rsid w:val="006E60C5"/>
    <w:rsid w:val="007B0A4E"/>
    <w:rsid w:val="007C78DB"/>
    <w:rsid w:val="008468A3"/>
    <w:rsid w:val="008A33E5"/>
    <w:rsid w:val="008B135F"/>
    <w:rsid w:val="008C5EAF"/>
    <w:rsid w:val="008D4BA8"/>
    <w:rsid w:val="008E67A2"/>
    <w:rsid w:val="00903274"/>
    <w:rsid w:val="00903ADF"/>
    <w:rsid w:val="009177D1"/>
    <w:rsid w:val="00962887"/>
    <w:rsid w:val="0097146E"/>
    <w:rsid w:val="009811AF"/>
    <w:rsid w:val="009832EF"/>
    <w:rsid w:val="009B0E18"/>
    <w:rsid w:val="009B7CEC"/>
    <w:rsid w:val="009D49E1"/>
    <w:rsid w:val="009E4736"/>
    <w:rsid w:val="009F7E45"/>
    <w:rsid w:val="00A275AA"/>
    <w:rsid w:val="00A74722"/>
    <w:rsid w:val="00A932B2"/>
    <w:rsid w:val="00A93B70"/>
    <w:rsid w:val="00AA030B"/>
    <w:rsid w:val="00AE70DE"/>
    <w:rsid w:val="00B02527"/>
    <w:rsid w:val="00B050EF"/>
    <w:rsid w:val="00B6372B"/>
    <w:rsid w:val="00B64EF4"/>
    <w:rsid w:val="00C02E29"/>
    <w:rsid w:val="00C6464B"/>
    <w:rsid w:val="00CA622A"/>
    <w:rsid w:val="00CB1D5E"/>
    <w:rsid w:val="00D5177F"/>
    <w:rsid w:val="00D764FB"/>
    <w:rsid w:val="00D96009"/>
    <w:rsid w:val="00DA6943"/>
    <w:rsid w:val="00DC4B86"/>
    <w:rsid w:val="00DE1AF3"/>
    <w:rsid w:val="00E25EE0"/>
    <w:rsid w:val="00E525DD"/>
    <w:rsid w:val="00E930DE"/>
    <w:rsid w:val="00EB7069"/>
    <w:rsid w:val="00F00086"/>
    <w:rsid w:val="00F440FE"/>
    <w:rsid w:val="00F63576"/>
    <w:rsid w:val="00F63D05"/>
    <w:rsid w:val="00F73572"/>
    <w:rsid w:val="00F875DF"/>
    <w:rsid w:val="00F97813"/>
    <w:rsid w:val="00FB62B2"/>
    <w:rsid w:val="00FD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E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6B"/>
  </w:style>
  <w:style w:type="paragraph" w:styleId="Titre1">
    <w:name w:val="heading 1"/>
    <w:basedOn w:val="Normal"/>
    <w:next w:val="Normal"/>
    <w:link w:val="Titre1Car"/>
    <w:uiPriority w:val="9"/>
    <w:qFormat/>
    <w:rsid w:val="00D24FA8"/>
    <w:pPr>
      <w:keepNext/>
      <w:keepLines/>
      <w:spacing w:before="400" w:after="40" w:line="240" w:lineRule="auto"/>
      <w:outlineLvl w:val="0"/>
    </w:pPr>
    <w:rPr>
      <w:rFonts w:asciiTheme="majorHAnsi" w:eastAsiaTheme="majorEastAsia" w:hAnsiTheme="majorHAnsi" w:cstheme="majorBidi"/>
      <w:color w:val="DA291C" w:themeColor="accent1"/>
      <w:sz w:val="36"/>
      <w:szCs w:val="36"/>
    </w:rPr>
  </w:style>
  <w:style w:type="paragraph" w:styleId="Titre2">
    <w:name w:val="heading 2"/>
    <w:basedOn w:val="Normal"/>
    <w:next w:val="Normal"/>
    <w:link w:val="Titre2Car"/>
    <w:uiPriority w:val="9"/>
    <w:unhideWhenUsed/>
    <w:qFormat/>
    <w:rsid w:val="0070136B"/>
    <w:pPr>
      <w:keepNext/>
      <w:keepLines/>
      <w:spacing w:before="40" w:after="0" w:line="240" w:lineRule="auto"/>
      <w:outlineLvl w:val="1"/>
    </w:pPr>
    <w:rPr>
      <w:rFonts w:asciiTheme="majorHAnsi" w:eastAsiaTheme="majorEastAsia" w:hAnsiTheme="majorHAnsi" w:cstheme="majorBidi"/>
      <w:color w:val="A31E15" w:themeColor="accent1" w:themeShade="BF"/>
      <w:sz w:val="32"/>
      <w:szCs w:val="32"/>
    </w:rPr>
  </w:style>
  <w:style w:type="paragraph" w:styleId="Titre3">
    <w:name w:val="heading 3"/>
    <w:basedOn w:val="Normal"/>
    <w:next w:val="Normal"/>
    <w:link w:val="Titre3Car"/>
    <w:uiPriority w:val="9"/>
    <w:unhideWhenUsed/>
    <w:qFormat/>
    <w:rsid w:val="00CB716F"/>
    <w:pPr>
      <w:keepNext/>
      <w:keepLines/>
      <w:spacing w:before="40" w:after="0" w:line="240" w:lineRule="auto"/>
      <w:outlineLvl w:val="2"/>
    </w:pPr>
    <w:rPr>
      <w:rFonts w:asciiTheme="majorHAnsi" w:eastAsiaTheme="majorEastAsia" w:hAnsiTheme="majorHAnsi" w:cstheme="majorBidi"/>
      <w:color w:val="2C2A29"/>
      <w:sz w:val="24"/>
      <w:szCs w:val="28"/>
    </w:rPr>
  </w:style>
  <w:style w:type="paragraph" w:styleId="Titre4">
    <w:name w:val="heading 4"/>
    <w:basedOn w:val="Normal"/>
    <w:next w:val="Normal"/>
    <w:link w:val="Titre4Car"/>
    <w:uiPriority w:val="9"/>
    <w:unhideWhenUsed/>
    <w:qFormat/>
    <w:rsid w:val="0070136B"/>
    <w:pPr>
      <w:keepNext/>
      <w:keepLines/>
      <w:spacing w:before="40" w:after="0"/>
      <w:outlineLvl w:val="3"/>
    </w:pPr>
    <w:rPr>
      <w:rFonts w:asciiTheme="majorHAnsi" w:eastAsiaTheme="majorEastAsia" w:hAnsiTheme="majorHAnsi" w:cstheme="majorBidi"/>
      <w:color w:val="A31E15" w:themeColor="accent1" w:themeShade="BF"/>
      <w:sz w:val="24"/>
      <w:szCs w:val="24"/>
    </w:rPr>
  </w:style>
  <w:style w:type="paragraph" w:styleId="Titre5">
    <w:name w:val="heading 5"/>
    <w:basedOn w:val="Normal"/>
    <w:next w:val="Normal"/>
    <w:link w:val="Titre5Car"/>
    <w:uiPriority w:val="9"/>
    <w:semiHidden/>
    <w:unhideWhenUsed/>
    <w:qFormat/>
    <w:rsid w:val="0070136B"/>
    <w:pPr>
      <w:keepNext/>
      <w:keepLines/>
      <w:spacing w:before="40" w:after="0"/>
      <w:outlineLvl w:val="4"/>
    </w:pPr>
    <w:rPr>
      <w:rFonts w:asciiTheme="majorHAnsi" w:eastAsiaTheme="majorEastAsia" w:hAnsiTheme="majorHAnsi" w:cstheme="majorBidi"/>
      <w:caps/>
      <w:color w:val="A31E15" w:themeColor="accent1" w:themeShade="BF"/>
    </w:rPr>
  </w:style>
  <w:style w:type="paragraph" w:styleId="Titre6">
    <w:name w:val="heading 6"/>
    <w:basedOn w:val="Normal"/>
    <w:next w:val="Normal"/>
    <w:link w:val="Titre6Car"/>
    <w:uiPriority w:val="9"/>
    <w:semiHidden/>
    <w:unhideWhenUsed/>
    <w:qFormat/>
    <w:rsid w:val="0070136B"/>
    <w:pPr>
      <w:keepNext/>
      <w:keepLines/>
      <w:spacing w:before="40" w:after="0"/>
      <w:outlineLvl w:val="5"/>
    </w:pPr>
    <w:rPr>
      <w:rFonts w:asciiTheme="majorHAnsi" w:eastAsiaTheme="majorEastAsia" w:hAnsiTheme="majorHAnsi" w:cstheme="majorBidi"/>
      <w:i/>
      <w:iCs/>
      <w:caps/>
      <w:color w:val="6D140E" w:themeColor="accent1" w:themeShade="80"/>
    </w:rPr>
  </w:style>
  <w:style w:type="paragraph" w:styleId="Titre7">
    <w:name w:val="heading 7"/>
    <w:basedOn w:val="Normal"/>
    <w:next w:val="Normal"/>
    <w:link w:val="Titre7Car"/>
    <w:uiPriority w:val="9"/>
    <w:semiHidden/>
    <w:unhideWhenUsed/>
    <w:qFormat/>
    <w:rsid w:val="0070136B"/>
    <w:pPr>
      <w:keepNext/>
      <w:keepLines/>
      <w:spacing w:before="40" w:after="0"/>
      <w:outlineLvl w:val="6"/>
    </w:pPr>
    <w:rPr>
      <w:rFonts w:asciiTheme="majorHAnsi" w:eastAsiaTheme="majorEastAsia" w:hAnsiTheme="majorHAnsi" w:cstheme="majorBidi"/>
      <w:b/>
      <w:bCs/>
      <w:color w:val="6D140E" w:themeColor="accent1" w:themeShade="80"/>
    </w:rPr>
  </w:style>
  <w:style w:type="paragraph" w:styleId="Titre8">
    <w:name w:val="heading 8"/>
    <w:basedOn w:val="Normal"/>
    <w:next w:val="Normal"/>
    <w:link w:val="Titre8Car"/>
    <w:uiPriority w:val="9"/>
    <w:semiHidden/>
    <w:unhideWhenUsed/>
    <w:qFormat/>
    <w:rsid w:val="0070136B"/>
    <w:pPr>
      <w:keepNext/>
      <w:keepLines/>
      <w:spacing w:before="40" w:after="0"/>
      <w:outlineLvl w:val="7"/>
    </w:pPr>
    <w:rPr>
      <w:rFonts w:asciiTheme="majorHAnsi" w:eastAsiaTheme="majorEastAsia" w:hAnsiTheme="majorHAnsi" w:cstheme="majorBidi"/>
      <w:b/>
      <w:bCs/>
      <w:i/>
      <w:iCs/>
      <w:color w:val="6D140E" w:themeColor="accent1" w:themeShade="80"/>
    </w:rPr>
  </w:style>
  <w:style w:type="paragraph" w:styleId="Titre9">
    <w:name w:val="heading 9"/>
    <w:basedOn w:val="Normal"/>
    <w:next w:val="Normal"/>
    <w:link w:val="Titre9Car"/>
    <w:uiPriority w:val="9"/>
    <w:semiHidden/>
    <w:unhideWhenUsed/>
    <w:qFormat/>
    <w:rsid w:val="0070136B"/>
    <w:pPr>
      <w:keepNext/>
      <w:keepLines/>
      <w:spacing w:before="40" w:after="0"/>
      <w:outlineLvl w:val="8"/>
    </w:pPr>
    <w:rPr>
      <w:rFonts w:asciiTheme="majorHAnsi" w:eastAsiaTheme="majorEastAsia" w:hAnsiTheme="majorHAnsi" w:cstheme="majorBidi"/>
      <w:i/>
      <w:iCs/>
      <w:color w:val="6D140E"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4FA8"/>
    <w:rPr>
      <w:rFonts w:asciiTheme="majorHAnsi" w:eastAsiaTheme="majorEastAsia" w:hAnsiTheme="majorHAnsi" w:cstheme="majorBidi"/>
      <w:color w:val="DA291C" w:themeColor="accent1"/>
      <w:sz w:val="36"/>
      <w:szCs w:val="36"/>
    </w:rPr>
  </w:style>
  <w:style w:type="character" w:customStyle="1" w:styleId="Titre2Car">
    <w:name w:val="Titre 2 Car"/>
    <w:basedOn w:val="Policepardfaut"/>
    <w:link w:val="Titre2"/>
    <w:qFormat/>
    <w:rsid w:val="0070136B"/>
    <w:rPr>
      <w:rFonts w:asciiTheme="majorHAnsi" w:eastAsiaTheme="majorEastAsia" w:hAnsiTheme="majorHAnsi" w:cstheme="majorBidi"/>
      <w:color w:val="A31E15" w:themeColor="accent1" w:themeShade="BF"/>
      <w:sz w:val="32"/>
      <w:szCs w:val="32"/>
    </w:rPr>
  </w:style>
  <w:style w:type="character" w:customStyle="1" w:styleId="Titre3Car">
    <w:name w:val="Titre 3 Car"/>
    <w:basedOn w:val="Policepardfaut"/>
    <w:link w:val="Titre3"/>
    <w:uiPriority w:val="9"/>
    <w:rsid w:val="00CB716F"/>
    <w:rPr>
      <w:rFonts w:asciiTheme="majorHAnsi" w:eastAsiaTheme="majorEastAsia" w:hAnsiTheme="majorHAnsi" w:cstheme="majorBidi"/>
      <w:color w:val="2C2A29"/>
      <w:sz w:val="24"/>
      <w:szCs w:val="28"/>
    </w:rPr>
  </w:style>
  <w:style w:type="character" w:customStyle="1" w:styleId="Titre4Car">
    <w:name w:val="Titre 4 Car"/>
    <w:basedOn w:val="Policepardfaut"/>
    <w:link w:val="Titre4"/>
    <w:uiPriority w:val="9"/>
    <w:rsid w:val="0070136B"/>
    <w:rPr>
      <w:rFonts w:asciiTheme="majorHAnsi" w:eastAsiaTheme="majorEastAsia" w:hAnsiTheme="majorHAnsi" w:cstheme="majorBidi"/>
      <w:color w:val="A31E15" w:themeColor="accent1" w:themeShade="BF"/>
      <w:sz w:val="24"/>
      <w:szCs w:val="24"/>
    </w:rPr>
  </w:style>
  <w:style w:type="character" w:customStyle="1" w:styleId="Titre5Car">
    <w:name w:val="Titre 5 Car"/>
    <w:basedOn w:val="Policepardfaut"/>
    <w:link w:val="Titre5"/>
    <w:uiPriority w:val="9"/>
    <w:semiHidden/>
    <w:rsid w:val="0070136B"/>
    <w:rPr>
      <w:rFonts w:asciiTheme="majorHAnsi" w:eastAsiaTheme="majorEastAsia" w:hAnsiTheme="majorHAnsi" w:cstheme="majorBidi"/>
      <w:caps/>
      <w:color w:val="A31E15" w:themeColor="accent1" w:themeShade="BF"/>
    </w:rPr>
  </w:style>
  <w:style w:type="character" w:customStyle="1" w:styleId="Titre6Car">
    <w:name w:val="Titre 6 Car"/>
    <w:basedOn w:val="Policepardfaut"/>
    <w:link w:val="Titre6"/>
    <w:uiPriority w:val="9"/>
    <w:semiHidden/>
    <w:rsid w:val="0070136B"/>
    <w:rPr>
      <w:rFonts w:asciiTheme="majorHAnsi" w:eastAsiaTheme="majorEastAsia" w:hAnsiTheme="majorHAnsi" w:cstheme="majorBidi"/>
      <w:i/>
      <w:iCs/>
      <w:caps/>
      <w:color w:val="6D140E" w:themeColor="accent1" w:themeShade="80"/>
    </w:rPr>
  </w:style>
  <w:style w:type="character" w:customStyle="1" w:styleId="Titre7Car">
    <w:name w:val="Titre 7 Car"/>
    <w:basedOn w:val="Policepardfaut"/>
    <w:link w:val="Titre7"/>
    <w:uiPriority w:val="9"/>
    <w:semiHidden/>
    <w:rsid w:val="0070136B"/>
    <w:rPr>
      <w:rFonts w:asciiTheme="majorHAnsi" w:eastAsiaTheme="majorEastAsia" w:hAnsiTheme="majorHAnsi" w:cstheme="majorBidi"/>
      <w:b/>
      <w:bCs/>
      <w:color w:val="6D140E" w:themeColor="accent1" w:themeShade="80"/>
    </w:rPr>
  </w:style>
  <w:style w:type="character" w:customStyle="1" w:styleId="Titre8Car">
    <w:name w:val="Titre 8 Car"/>
    <w:basedOn w:val="Policepardfaut"/>
    <w:link w:val="Titre8"/>
    <w:uiPriority w:val="9"/>
    <w:semiHidden/>
    <w:rsid w:val="0070136B"/>
    <w:rPr>
      <w:rFonts w:asciiTheme="majorHAnsi" w:eastAsiaTheme="majorEastAsia" w:hAnsiTheme="majorHAnsi" w:cstheme="majorBidi"/>
      <w:b/>
      <w:bCs/>
      <w:i/>
      <w:iCs/>
      <w:color w:val="6D140E" w:themeColor="accent1" w:themeShade="80"/>
    </w:rPr>
  </w:style>
  <w:style w:type="character" w:customStyle="1" w:styleId="Titre9Car">
    <w:name w:val="Titre 9 Car"/>
    <w:basedOn w:val="Policepardfaut"/>
    <w:link w:val="Titre9"/>
    <w:uiPriority w:val="9"/>
    <w:semiHidden/>
    <w:rsid w:val="0070136B"/>
    <w:rPr>
      <w:rFonts w:asciiTheme="majorHAnsi" w:eastAsiaTheme="majorEastAsia" w:hAnsiTheme="majorHAnsi" w:cstheme="majorBidi"/>
      <w:i/>
      <w:iCs/>
      <w:color w:val="6D140E" w:themeColor="accent1" w:themeShade="80"/>
    </w:rPr>
  </w:style>
  <w:style w:type="paragraph" w:styleId="Lgende">
    <w:name w:val="caption"/>
    <w:basedOn w:val="Normal"/>
    <w:next w:val="Normal"/>
    <w:uiPriority w:val="35"/>
    <w:semiHidden/>
    <w:unhideWhenUsed/>
    <w:qFormat/>
    <w:rsid w:val="0070136B"/>
    <w:pPr>
      <w:spacing w:line="240" w:lineRule="auto"/>
    </w:pPr>
    <w:rPr>
      <w:b/>
      <w:bCs/>
      <w:smallCaps/>
      <w:color w:val="44546A" w:themeColor="text2"/>
    </w:rPr>
  </w:style>
  <w:style w:type="paragraph" w:styleId="Titre">
    <w:name w:val="Title"/>
    <w:basedOn w:val="Normal"/>
    <w:next w:val="Normal"/>
    <w:link w:val="TitreCar"/>
    <w:uiPriority w:val="10"/>
    <w:qFormat/>
    <w:rsid w:val="00D24FA8"/>
    <w:pPr>
      <w:spacing w:after="0" w:line="204" w:lineRule="auto"/>
      <w:contextualSpacing/>
    </w:pPr>
    <w:rPr>
      <w:rFonts w:asciiTheme="majorHAnsi" w:eastAsiaTheme="majorEastAsia" w:hAnsiTheme="majorHAnsi" w:cstheme="majorBidi"/>
      <w:caps/>
      <w:color w:val="707372"/>
      <w:spacing w:val="-15"/>
      <w:sz w:val="72"/>
      <w:szCs w:val="72"/>
    </w:rPr>
  </w:style>
  <w:style w:type="character" w:customStyle="1" w:styleId="TitreCar">
    <w:name w:val="Titre Car"/>
    <w:basedOn w:val="Policepardfaut"/>
    <w:link w:val="Titre"/>
    <w:uiPriority w:val="10"/>
    <w:rsid w:val="00D24FA8"/>
    <w:rPr>
      <w:rFonts w:asciiTheme="majorHAnsi" w:eastAsiaTheme="majorEastAsia" w:hAnsiTheme="majorHAnsi" w:cstheme="majorBidi"/>
      <w:caps/>
      <w:color w:val="707372"/>
      <w:spacing w:val="-15"/>
      <w:sz w:val="72"/>
      <w:szCs w:val="72"/>
    </w:rPr>
  </w:style>
  <w:style w:type="paragraph" w:styleId="Sous-titre">
    <w:name w:val="Subtitle"/>
    <w:basedOn w:val="Normal"/>
    <w:next w:val="Normal"/>
    <w:link w:val="Sous-titreCar"/>
    <w:uiPriority w:val="11"/>
    <w:qFormat/>
    <w:rsid w:val="00CB716F"/>
    <w:pPr>
      <w:numPr>
        <w:ilvl w:val="1"/>
      </w:numPr>
      <w:spacing w:after="240" w:line="240" w:lineRule="auto"/>
    </w:pPr>
    <w:rPr>
      <w:rFonts w:asciiTheme="majorHAnsi" w:eastAsiaTheme="majorEastAsia" w:hAnsiTheme="majorHAnsi" w:cstheme="majorBidi"/>
      <w:sz w:val="28"/>
      <w:szCs w:val="28"/>
      <w:u w:val="single"/>
    </w:rPr>
  </w:style>
  <w:style w:type="character" w:customStyle="1" w:styleId="Sous-titreCar">
    <w:name w:val="Sous-titre Car"/>
    <w:basedOn w:val="Policepardfaut"/>
    <w:link w:val="Sous-titre"/>
    <w:uiPriority w:val="11"/>
    <w:rsid w:val="00CB716F"/>
    <w:rPr>
      <w:rFonts w:asciiTheme="majorHAnsi" w:eastAsiaTheme="majorEastAsia" w:hAnsiTheme="majorHAnsi" w:cstheme="majorBidi"/>
      <w:sz w:val="28"/>
      <w:szCs w:val="28"/>
      <w:u w:val="single"/>
    </w:rPr>
  </w:style>
  <w:style w:type="character" w:styleId="lev">
    <w:name w:val="Strong"/>
    <w:basedOn w:val="Policepardfaut"/>
    <w:uiPriority w:val="22"/>
    <w:qFormat/>
    <w:rsid w:val="007756E6"/>
    <w:rPr>
      <w:rFonts w:ascii="Arial" w:hAnsi="Arial"/>
      <w:b/>
      <w:bCs/>
    </w:rPr>
  </w:style>
  <w:style w:type="character" w:styleId="Accentuation">
    <w:name w:val="Emphasis"/>
    <w:basedOn w:val="Policepardfaut"/>
    <w:uiPriority w:val="20"/>
    <w:qFormat/>
    <w:rsid w:val="0070136B"/>
    <w:rPr>
      <w:i/>
      <w:iCs/>
    </w:rPr>
  </w:style>
  <w:style w:type="paragraph" w:styleId="Sansinterligne">
    <w:name w:val="No Spacing"/>
    <w:link w:val="SansinterligneCar"/>
    <w:uiPriority w:val="1"/>
    <w:qFormat/>
    <w:rsid w:val="0070136B"/>
    <w:pPr>
      <w:spacing w:after="0" w:line="240" w:lineRule="auto"/>
    </w:pPr>
  </w:style>
  <w:style w:type="paragraph" w:styleId="Citation">
    <w:name w:val="Quote"/>
    <w:basedOn w:val="Normal"/>
    <w:next w:val="Normal"/>
    <w:link w:val="CitationCar"/>
    <w:uiPriority w:val="29"/>
    <w:qFormat/>
    <w:rsid w:val="0070136B"/>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0136B"/>
    <w:rPr>
      <w:color w:val="44546A" w:themeColor="text2"/>
      <w:sz w:val="24"/>
      <w:szCs w:val="24"/>
    </w:rPr>
  </w:style>
  <w:style w:type="paragraph" w:styleId="Citationintense">
    <w:name w:val="Intense Quote"/>
    <w:basedOn w:val="Normal"/>
    <w:next w:val="Normal"/>
    <w:link w:val="CitationintenseCar"/>
    <w:uiPriority w:val="30"/>
    <w:qFormat/>
    <w:rsid w:val="007013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0136B"/>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70136B"/>
    <w:rPr>
      <w:i/>
      <w:iCs/>
      <w:color w:val="595959" w:themeColor="text1" w:themeTint="A6"/>
    </w:rPr>
  </w:style>
  <w:style w:type="character" w:styleId="Emphaseintense">
    <w:name w:val="Intense Emphasis"/>
    <w:basedOn w:val="Policepardfaut"/>
    <w:uiPriority w:val="21"/>
    <w:qFormat/>
    <w:rsid w:val="0070136B"/>
    <w:rPr>
      <w:b/>
      <w:bCs/>
      <w:i/>
      <w:iCs/>
    </w:rPr>
  </w:style>
  <w:style w:type="character" w:styleId="Rfrenceple">
    <w:name w:val="Subtle Reference"/>
    <w:basedOn w:val="Policepardfaut"/>
    <w:uiPriority w:val="31"/>
    <w:qFormat/>
    <w:rsid w:val="0070136B"/>
    <w:rPr>
      <w:smallCaps/>
      <w:color w:val="595959" w:themeColor="text1" w:themeTint="A6"/>
      <w:u w:val="none" w:color="7F7F7F"/>
      <w:bdr w:val="nil"/>
    </w:rPr>
  </w:style>
  <w:style w:type="character" w:styleId="Rfrenceintense">
    <w:name w:val="Intense Reference"/>
    <w:basedOn w:val="Policepardfaut"/>
    <w:uiPriority w:val="32"/>
    <w:qFormat/>
    <w:rsid w:val="0070136B"/>
    <w:rPr>
      <w:b/>
      <w:bCs/>
      <w:smallCaps/>
      <w:color w:val="44546A" w:themeColor="text2"/>
      <w:u w:val="single"/>
    </w:rPr>
  </w:style>
  <w:style w:type="character" w:styleId="Titredulivre">
    <w:name w:val="Book Title"/>
    <w:basedOn w:val="Policepardfaut"/>
    <w:uiPriority w:val="33"/>
    <w:qFormat/>
    <w:rsid w:val="0070136B"/>
    <w:rPr>
      <w:b/>
      <w:bCs/>
      <w:smallCaps/>
      <w:spacing w:val="10"/>
    </w:rPr>
  </w:style>
  <w:style w:type="paragraph" w:styleId="En-ttedetabledesmatires">
    <w:name w:val="TOC Heading"/>
    <w:basedOn w:val="Titre1"/>
    <w:next w:val="Normal"/>
    <w:uiPriority w:val="39"/>
    <w:unhideWhenUsed/>
    <w:qFormat/>
    <w:rsid w:val="0070136B"/>
    <w:pPr>
      <w:outlineLvl w:val="9"/>
    </w:pPr>
  </w:style>
  <w:style w:type="paragraph" w:styleId="Textedebulles">
    <w:name w:val="Balloon Text"/>
    <w:basedOn w:val="Normal"/>
    <w:link w:val="TextedebullesCar"/>
    <w:uiPriority w:val="99"/>
    <w:semiHidden/>
    <w:unhideWhenUsed/>
    <w:rsid w:val="00701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136B"/>
    <w:rPr>
      <w:rFonts w:ascii="Segoe UI" w:hAnsi="Segoe UI" w:cs="Segoe UI"/>
      <w:sz w:val="18"/>
      <w:szCs w:val="18"/>
    </w:rPr>
  </w:style>
  <w:style w:type="character" w:customStyle="1" w:styleId="SansinterligneCar">
    <w:name w:val="Sans interligne Car"/>
    <w:basedOn w:val="Policepardfaut"/>
    <w:link w:val="Sansinterligne"/>
    <w:uiPriority w:val="1"/>
    <w:rsid w:val="00EE0AC4"/>
  </w:style>
  <w:style w:type="paragraph" w:styleId="En-tte">
    <w:name w:val="header"/>
    <w:basedOn w:val="Normal"/>
    <w:link w:val="En-tteCar"/>
    <w:unhideWhenUsed/>
    <w:rsid w:val="00D24FA8"/>
    <w:pPr>
      <w:tabs>
        <w:tab w:val="center" w:pos="4680"/>
        <w:tab w:val="right" w:pos="9360"/>
      </w:tabs>
      <w:spacing w:after="0" w:line="240" w:lineRule="auto"/>
    </w:pPr>
  </w:style>
  <w:style w:type="character" w:customStyle="1" w:styleId="En-tteCar">
    <w:name w:val="En-tête Car"/>
    <w:basedOn w:val="Policepardfaut"/>
    <w:link w:val="En-tte"/>
    <w:rsid w:val="00D24FA8"/>
  </w:style>
  <w:style w:type="paragraph" w:styleId="Pieddepage">
    <w:name w:val="footer"/>
    <w:basedOn w:val="Normal"/>
    <w:link w:val="PieddepageCar"/>
    <w:uiPriority w:val="99"/>
    <w:unhideWhenUsed/>
    <w:rsid w:val="00D24FA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24FA8"/>
  </w:style>
  <w:style w:type="paragraph" w:styleId="TM1">
    <w:name w:val="toc 1"/>
    <w:basedOn w:val="Normal"/>
    <w:next w:val="Normal"/>
    <w:autoRedefine/>
    <w:uiPriority w:val="39"/>
    <w:unhideWhenUsed/>
    <w:rsid w:val="00CB716F"/>
    <w:pPr>
      <w:spacing w:after="100"/>
    </w:pPr>
  </w:style>
  <w:style w:type="character" w:styleId="Lienhypertexte">
    <w:name w:val="Hyperlink"/>
    <w:basedOn w:val="Policepardfaut"/>
    <w:uiPriority w:val="99"/>
    <w:unhideWhenUsed/>
    <w:rsid w:val="00CB716F"/>
    <w:rPr>
      <w:color w:val="0072CE" w:themeColor="hyperlink"/>
      <w:u w:val="single"/>
    </w:rPr>
  </w:style>
  <w:style w:type="paragraph" w:styleId="TM2">
    <w:name w:val="toc 2"/>
    <w:basedOn w:val="Normal"/>
    <w:next w:val="Normal"/>
    <w:autoRedefine/>
    <w:uiPriority w:val="39"/>
    <w:unhideWhenUsed/>
    <w:rsid w:val="00CB716F"/>
    <w:pPr>
      <w:spacing w:after="100"/>
      <w:ind w:left="220"/>
    </w:pPr>
  </w:style>
  <w:style w:type="paragraph" w:customStyle="1" w:styleId="Style1">
    <w:name w:val="Style1"/>
    <w:basedOn w:val="Sansinterligne"/>
    <w:link w:val="Style1Char"/>
    <w:qFormat/>
    <w:rsid w:val="00113016"/>
    <w:pPr>
      <w:pBdr>
        <w:bottom w:val="single" w:sz="8" w:space="1" w:color="DA291C" w:themeColor="accent1"/>
      </w:pBdr>
      <w:spacing w:before="360" w:after="240" w:line="276" w:lineRule="auto"/>
    </w:pPr>
    <w:rPr>
      <w:rFonts w:ascii="Arial" w:eastAsia="Calibri" w:hAnsi="Arial" w:cs="Arial"/>
      <w:b/>
      <w:color w:val="DA291C" w:themeColor="accent1"/>
      <w:lang w:val="en-CA"/>
    </w:rPr>
  </w:style>
  <w:style w:type="character" w:customStyle="1" w:styleId="Style1Char">
    <w:name w:val="Style1 Char"/>
    <w:basedOn w:val="SansinterligneCar"/>
    <w:link w:val="Style1"/>
    <w:rsid w:val="00113016"/>
    <w:rPr>
      <w:rFonts w:ascii="Arial" w:eastAsia="Calibri" w:hAnsi="Arial" w:cs="Arial"/>
      <w:b/>
      <w:color w:val="DA291C" w:themeColor="accent1"/>
      <w:lang w:val="en-CA"/>
    </w:rPr>
  </w:style>
  <w:style w:type="paragraph" w:styleId="Paragraphedeliste">
    <w:name w:val="List Paragraph"/>
    <w:aliases w:val="Bullet,List (a)_left,List Paragraph no indent,Numbered List Paragraph,table bullets,texte"/>
    <w:basedOn w:val="Normal"/>
    <w:link w:val="ParagraphedelisteCar"/>
    <w:uiPriority w:val="34"/>
    <w:qFormat/>
    <w:rsid w:val="00113016"/>
    <w:pPr>
      <w:spacing w:after="200" w:line="276" w:lineRule="auto"/>
      <w:ind w:left="720"/>
      <w:contextualSpacing/>
    </w:pPr>
    <w:rPr>
      <w:rFonts w:ascii="Calibri" w:eastAsia="Calibri" w:hAnsi="Calibri"/>
      <w:lang w:val="en-CA"/>
    </w:rPr>
  </w:style>
  <w:style w:type="character" w:customStyle="1" w:styleId="ParagraphedelisteCar">
    <w:name w:val="Paragraphe de liste Car"/>
    <w:aliases w:val="Bullet Car,List (a)_left Car,List Paragraph no indent Car,Numbered List Paragraph Car,table bullets Car,texte Car"/>
    <w:basedOn w:val="Policepardfaut"/>
    <w:link w:val="Paragraphedeliste"/>
    <w:uiPriority w:val="34"/>
    <w:rsid w:val="00113016"/>
    <w:rPr>
      <w:rFonts w:ascii="Calibri" w:eastAsia="Calibri" w:hAnsi="Calibri"/>
      <w:lang w:val="en-CA"/>
    </w:rPr>
  </w:style>
  <w:style w:type="paragraph" w:styleId="TM3">
    <w:name w:val="toc 3"/>
    <w:basedOn w:val="Normal"/>
    <w:next w:val="Normal"/>
    <w:autoRedefine/>
    <w:uiPriority w:val="39"/>
    <w:unhideWhenUsed/>
    <w:rsid w:val="00113016"/>
    <w:pPr>
      <w:spacing w:after="100"/>
      <w:ind w:left="440"/>
    </w:pPr>
  </w:style>
  <w:style w:type="paragraph" w:customStyle="1" w:styleId="Default">
    <w:name w:val="Default"/>
    <w:rsid w:val="00353766"/>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customStyle="1" w:styleId="UnresolvedMention1">
    <w:name w:val="Unresolved Mention1"/>
    <w:basedOn w:val="Policepardfaut"/>
    <w:uiPriority w:val="99"/>
    <w:semiHidden/>
    <w:unhideWhenUsed/>
    <w:rsid w:val="001E649E"/>
    <w:rPr>
      <w:color w:val="605E5C"/>
      <w:shd w:val="clear" w:color="auto" w:fill="E1DFDD"/>
    </w:rPr>
  </w:style>
  <w:style w:type="paragraph" w:styleId="Corpsdetexte">
    <w:name w:val="Body Text"/>
    <w:basedOn w:val="Normal"/>
    <w:link w:val="CorpsdetexteCar"/>
    <w:unhideWhenUsed/>
    <w:rsid w:val="004F66F2"/>
    <w:rPr>
      <w:rFonts w:ascii="Calibri" w:eastAsia="Calibri" w:hAnsi="Calibri" w:cs="Tahoma"/>
    </w:rPr>
  </w:style>
  <w:style w:type="character" w:customStyle="1" w:styleId="CorpsdetexteCar">
    <w:name w:val="Corps de texte Car"/>
    <w:basedOn w:val="Policepardfaut"/>
    <w:link w:val="Corpsdetexte"/>
    <w:rsid w:val="004F66F2"/>
    <w:rPr>
      <w:rFonts w:ascii="Calibri" w:eastAsia="Calibri" w:hAnsi="Calibri" w:cs="Tahoma"/>
    </w:rPr>
  </w:style>
  <w:style w:type="paragraph" w:customStyle="1" w:styleId="Heading">
    <w:name w:val="Heading"/>
    <w:basedOn w:val="Normal"/>
    <w:next w:val="Corpsdetexte"/>
    <w:qFormat/>
    <w:rsid w:val="004F66F2"/>
    <w:pPr>
      <w:keepNext/>
      <w:spacing w:before="240" w:after="120"/>
    </w:pPr>
    <w:rPr>
      <w:rFonts w:ascii="Liberation Sans" w:eastAsia="Microsoft YaHei" w:hAnsi="Liberation Sans" w:cs="Arial"/>
      <w:sz w:val="28"/>
      <w:szCs w:val="28"/>
    </w:rPr>
  </w:style>
  <w:style w:type="paragraph" w:styleId="Commentaire">
    <w:name w:val="annotation text"/>
    <w:basedOn w:val="Normal"/>
    <w:link w:val="CommentaireCar"/>
    <w:semiHidden/>
    <w:unhideWhenUsed/>
    <w:qFormat/>
    <w:rsid w:val="00D305F5"/>
    <w:pPr>
      <w:spacing w:line="240" w:lineRule="auto"/>
    </w:pPr>
    <w:rPr>
      <w:rFonts w:ascii="Calibri" w:eastAsia="Calibri" w:hAnsi="Calibri" w:cs="Tahoma"/>
      <w:sz w:val="20"/>
      <w:szCs w:val="20"/>
    </w:rPr>
  </w:style>
  <w:style w:type="character" w:customStyle="1" w:styleId="CommentaireCar">
    <w:name w:val="Commentaire Car"/>
    <w:basedOn w:val="Policepardfaut"/>
    <w:link w:val="Commentaire"/>
    <w:semiHidden/>
    <w:rsid w:val="00D305F5"/>
    <w:rPr>
      <w:rFonts w:ascii="Calibri" w:eastAsia="Calibri" w:hAnsi="Calibri" w:cs="Tahoma"/>
      <w:sz w:val="20"/>
      <w:szCs w:val="20"/>
    </w:rPr>
  </w:style>
  <w:style w:type="character" w:styleId="Marquedecommentaire">
    <w:name w:val="annotation reference"/>
    <w:basedOn w:val="Policepardfaut"/>
    <w:semiHidden/>
    <w:unhideWhenUsed/>
    <w:qFormat/>
    <w:rsid w:val="00D305F5"/>
    <w:rPr>
      <w:sz w:val="16"/>
      <w:szCs w:val="16"/>
    </w:rPr>
  </w:style>
  <w:style w:type="table" w:styleId="Grilledutableau">
    <w:name w:val="Table Grid"/>
    <w:basedOn w:val="TableauNormal"/>
    <w:uiPriority w:val="39"/>
    <w:rsid w:val="00D305F5"/>
    <w:pPr>
      <w:spacing w:after="0" w:line="240" w:lineRule="auto"/>
    </w:pPr>
    <w:rPr>
      <w:rFonts w:ascii="Calibri" w:eastAsia="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auNormal"/>
    <w:uiPriority w:val="42"/>
    <w:rsid w:val="00D30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bjetducommentaire">
    <w:name w:val="annotation subject"/>
    <w:basedOn w:val="Commentaire"/>
    <w:next w:val="Commentaire"/>
    <w:link w:val="ObjetducommentaireCar"/>
    <w:uiPriority w:val="99"/>
    <w:semiHidden/>
    <w:unhideWhenUsed/>
    <w:rsid w:val="008E1D33"/>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8E1D33"/>
    <w:rPr>
      <w:rFonts w:ascii="Calibri" w:eastAsia="Calibri" w:hAnsi="Calibri" w:cs="Tahoma"/>
      <w:b/>
      <w:bCs/>
      <w:sz w:val="20"/>
      <w:szCs w:val="20"/>
    </w:rPr>
  </w:style>
  <w:style w:type="character" w:customStyle="1" w:styleId="UnresolvedMention">
    <w:name w:val="Unresolved Mention"/>
    <w:basedOn w:val="Policepardfaut"/>
    <w:uiPriority w:val="99"/>
    <w:rsid w:val="00493978"/>
    <w:rPr>
      <w:color w:val="605E5C"/>
      <w:shd w:val="clear" w:color="auto" w:fill="E1DFDD"/>
    </w:rPr>
  </w:style>
  <w:style w:type="paragraph" w:styleId="NormalWeb">
    <w:name w:val="Normal (Web)"/>
    <w:basedOn w:val="Normal"/>
    <w:uiPriority w:val="99"/>
    <w:semiHidden/>
    <w:unhideWhenUsed/>
    <w:rsid w:val="00B64E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6B"/>
  </w:style>
  <w:style w:type="paragraph" w:styleId="Titre1">
    <w:name w:val="heading 1"/>
    <w:basedOn w:val="Normal"/>
    <w:next w:val="Normal"/>
    <w:link w:val="Titre1Car"/>
    <w:uiPriority w:val="9"/>
    <w:qFormat/>
    <w:rsid w:val="00D24FA8"/>
    <w:pPr>
      <w:keepNext/>
      <w:keepLines/>
      <w:spacing w:before="400" w:after="40" w:line="240" w:lineRule="auto"/>
      <w:outlineLvl w:val="0"/>
    </w:pPr>
    <w:rPr>
      <w:rFonts w:asciiTheme="majorHAnsi" w:eastAsiaTheme="majorEastAsia" w:hAnsiTheme="majorHAnsi" w:cstheme="majorBidi"/>
      <w:color w:val="DA291C" w:themeColor="accent1"/>
      <w:sz w:val="36"/>
      <w:szCs w:val="36"/>
    </w:rPr>
  </w:style>
  <w:style w:type="paragraph" w:styleId="Titre2">
    <w:name w:val="heading 2"/>
    <w:basedOn w:val="Normal"/>
    <w:next w:val="Normal"/>
    <w:link w:val="Titre2Car"/>
    <w:uiPriority w:val="9"/>
    <w:unhideWhenUsed/>
    <w:qFormat/>
    <w:rsid w:val="0070136B"/>
    <w:pPr>
      <w:keepNext/>
      <w:keepLines/>
      <w:spacing w:before="40" w:after="0" w:line="240" w:lineRule="auto"/>
      <w:outlineLvl w:val="1"/>
    </w:pPr>
    <w:rPr>
      <w:rFonts w:asciiTheme="majorHAnsi" w:eastAsiaTheme="majorEastAsia" w:hAnsiTheme="majorHAnsi" w:cstheme="majorBidi"/>
      <w:color w:val="A31E15" w:themeColor="accent1" w:themeShade="BF"/>
      <w:sz w:val="32"/>
      <w:szCs w:val="32"/>
    </w:rPr>
  </w:style>
  <w:style w:type="paragraph" w:styleId="Titre3">
    <w:name w:val="heading 3"/>
    <w:basedOn w:val="Normal"/>
    <w:next w:val="Normal"/>
    <w:link w:val="Titre3Car"/>
    <w:uiPriority w:val="9"/>
    <w:unhideWhenUsed/>
    <w:qFormat/>
    <w:rsid w:val="00CB716F"/>
    <w:pPr>
      <w:keepNext/>
      <w:keepLines/>
      <w:spacing w:before="40" w:after="0" w:line="240" w:lineRule="auto"/>
      <w:outlineLvl w:val="2"/>
    </w:pPr>
    <w:rPr>
      <w:rFonts w:asciiTheme="majorHAnsi" w:eastAsiaTheme="majorEastAsia" w:hAnsiTheme="majorHAnsi" w:cstheme="majorBidi"/>
      <w:color w:val="2C2A29"/>
      <w:sz w:val="24"/>
      <w:szCs w:val="28"/>
    </w:rPr>
  </w:style>
  <w:style w:type="paragraph" w:styleId="Titre4">
    <w:name w:val="heading 4"/>
    <w:basedOn w:val="Normal"/>
    <w:next w:val="Normal"/>
    <w:link w:val="Titre4Car"/>
    <w:uiPriority w:val="9"/>
    <w:unhideWhenUsed/>
    <w:qFormat/>
    <w:rsid w:val="0070136B"/>
    <w:pPr>
      <w:keepNext/>
      <w:keepLines/>
      <w:spacing w:before="40" w:after="0"/>
      <w:outlineLvl w:val="3"/>
    </w:pPr>
    <w:rPr>
      <w:rFonts w:asciiTheme="majorHAnsi" w:eastAsiaTheme="majorEastAsia" w:hAnsiTheme="majorHAnsi" w:cstheme="majorBidi"/>
      <w:color w:val="A31E15" w:themeColor="accent1" w:themeShade="BF"/>
      <w:sz w:val="24"/>
      <w:szCs w:val="24"/>
    </w:rPr>
  </w:style>
  <w:style w:type="paragraph" w:styleId="Titre5">
    <w:name w:val="heading 5"/>
    <w:basedOn w:val="Normal"/>
    <w:next w:val="Normal"/>
    <w:link w:val="Titre5Car"/>
    <w:uiPriority w:val="9"/>
    <w:semiHidden/>
    <w:unhideWhenUsed/>
    <w:qFormat/>
    <w:rsid w:val="0070136B"/>
    <w:pPr>
      <w:keepNext/>
      <w:keepLines/>
      <w:spacing w:before="40" w:after="0"/>
      <w:outlineLvl w:val="4"/>
    </w:pPr>
    <w:rPr>
      <w:rFonts w:asciiTheme="majorHAnsi" w:eastAsiaTheme="majorEastAsia" w:hAnsiTheme="majorHAnsi" w:cstheme="majorBidi"/>
      <w:caps/>
      <w:color w:val="A31E15" w:themeColor="accent1" w:themeShade="BF"/>
    </w:rPr>
  </w:style>
  <w:style w:type="paragraph" w:styleId="Titre6">
    <w:name w:val="heading 6"/>
    <w:basedOn w:val="Normal"/>
    <w:next w:val="Normal"/>
    <w:link w:val="Titre6Car"/>
    <w:uiPriority w:val="9"/>
    <w:semiHidden/>
    <w:unhideWhenUsed/>
    <w:qFormat/>
    <w:rsid w:val="0070136B"/>
    <w:pPr>
      <w:keepNext/>
      <w:keepLines/>
      <w:spacing w:before="40" w:after="0"/>
      <w:outlineLvl w:val="5"/>
    </w:pPr>
    <w:rPr>
      <w:rFonts w:asciiTheme="majorHAnsi" w:eastAsiaTheme="majorEastAsia" w:hAnsiTheme="majorHAnsi" w:cstheme="majorBidi"/>
      <w:i/>
      <w:iCs/>
      <w:caps/>
      <w:color w:val="6D140E" w:themeColor="accent1" w:themeShade="80"/>
    </w:rPr>
  </w:style>
  <w:style w:type="paragraph" w:styleId="Titre7">
    <w:name w:val="heading 7"/>
    <w:basedOn w:val="Normal"/>
    <w:next w:val="Normal"/>
    <w:link w:val="Titre7Car"/>
    <w:uiPriority w:val="9"/>
    <w:semiHidden/>
    <w:unhideWhenUsed/>
    <w:qFormat/>
    <w:rsid w:val="0070136B"/>
    <w:pPr>
      <w:keepNext/>
      <w:keepLines/>
      <w:spacing w:before="40" w:after="0"/>
      <w:outlineLvl w:val="6"/>
    </w:pPr>
    <w:rPr>
      <w:rFonts w:asciiTheme="majorHAnsi" w:eastAsiaTheme="majorEastAsia" w:hAnsiTheme="majorHAnsi" w:cstheme="majorBidi"/>
      <w:b/>
      <w:bCs/>
      <w:color w:val="6D140E" w:themeColor="accent1" w:themeShade="80"/>
    </w:rPr>
  </w:style>
  <w:style w:type="paragraph" w:styleId="Titre8">
    <w:name w:val="heading 8"/>
    <w:basedOn w:val="Normal"/>
    <w:next w:val="Normal"/>
    <w:link w:val="Titre8Car"/>
    <w:uiPriority w:val="9"/>
    <w:semiHidden/>
    <w:unhideWhenUsed/>
    <w:qFormat/>
    <w:rsid w:val="0070136B"/>
    <w:pPr>
      <w:keepNext/>
      <w:keepLines/>
      <w:spacing w:before="40" w:after="0"/>
      <w:outlineLvl w:val="7"/>
    </w:pPr>
    <w:rPr>
      <w:rFonts w:asciiTheme="majorHAnsi" w:eastAsiaTheme="majorEastAsia" w:hAnsiTheme="majorHAnsi" w:cstheme="majorBidi"/>
      <w:b/>
      <w:bCs/>
      <w:i/>
      <w:iCs/>
      <w:color w:val="6D140E" w:themeColor="accent1" w:themeShade="80"/>
    </w:rPr>
  </w:style>
  <w:style w:type="paragraph" w:styleId="Titre9">
    <w:name w:val="heading 9"/>
    <w:basedOn w:val="Normal"/>
    <w:next w:val="Normal"/>
    <w:link w:val="Titre9Car"/>
    <w:uiPriority w:val="9"/>
    <w:semiHidden/>
    <w:unhideWhenUsed/>
    <w:qFormat/>
    <w:rsid w:val="0070136B"/>
    <w:pPr>
      <w:keepNext/>
      <w:keepLines/>
      <w:spacing w:before="40" w:after="0"/>
      <w:outlineLvl w:val="8"/>
    </w:pPr>
    <w:rPr>
      <w:rFonts w:asciiTheme="majorHAnsi" w:eastAsiaTheme="majorEastAsia" w:hAnsiTheme="majorHAnsi" w:cstheme="majorBidi"/>
      <w:i/>
      <w:iCs/>
      <w:color w:val="6D140E"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4FA8"/>
    <w:rPr>
      <w:rFonts w:asciiTheme="majorHAnsi" w:eastAsiaTheme="majorEastAsia" w:hAnsiTheme="majorHAnsi" w:cstheme="majorBidi"/>
      <w:color w:val="DA291C" w:themeColor="accent1"/>
      <w:sz w:val="36"/>
      <w:szCs w:val="36"/>
    </w:rPr>
  </w:style>
  <w:style w:type="character" w:customStyle="1" w:styleId="Titre2Car">
    <w:name w:val="Titre 2 Car"/>
    <w:basedOn w:val="Policepardfaut"/>
    <w:link w:val="Titre2"/>
    <w:qFormat/>
    <w:rsid w:val="0070136B"/>
    <w:rPr>
      <w:rFonts w:asciiTheme="majorHAnsi" w:eastAsiaTheme="majorEastAsia" w:hAnsiTheme="majorHAnsi" w:cstheme="majorBidi"/>
      <w:color w:val="A31E15" w:themeColor="accent1" w:themeShade="BF"/>
      <w:sz w:val="32"/>
      <w:szCs w:val="32"/>
    </w:rPr>
  </w:style>
  <w:style w:type="character" w:customStyle="1" w:styleId="Titre3Car">
    <w:name w:val="Titre 3 Car"/>
    <w:basedOn w:val="Policepardfaut"/>
    <w:link w:val="Titre3"/>
    <w:uiPriority w:val="9"/>
    <w:rsid w:val="00CB716F"/>
    <w:rPr>
      <w:rFonts w:asciiTheme="majorHAnsi" w:eastAsiaTheme="majorEastAsia" w:hAnsiTheme="majorHAnsi" w:cstheme="majorBidi"/>
      <w:color w:val="2C2A29"/>
      <w:sz w:val="24"/>
      <w:szCs w:val="28"/>
    </w:rPr>
  </w:style>
  <w:style w:type="character" w:customStyle="1" w:styleId="Titre4Car">
    <w:name w:val="Titre 4 Car"/>
    <w:basedOn w:val="Policepardfaut"/>
    <w:link w:val="Titre4"/>
    <w:uiPriority w:val="9"/>
    <w:rsid w:val="0070136B"/>
    <w:rPr>
      <w:rFonts w:asciiTheme="majorHAnsi" w:eastAsiaTheme="majorEastAsia" w:hAnsiTheme="majorHAnsi" w:cstheme="majorBidi"/>
      <w:color w:val="A31E15" w:themeColor="accent1" w:themeShade="BF"/>
      <w:sz w:val="24"/>
      <w:szCs w:val="24"/>
    </w:rPr>
  </w:style>
  <w:style w:type="character" w:customStyle="1" w:styleId="Titre5Car">
    <w:name w:val="Titre 5 Car"/>
    <w:basedOn w:val="Policepardfaut"/>
    <w:link w:val="Titre5"/>
    <w:uiPriority w:val="9"/>
    <w:semiHidden/>
    <w:rsid w:val="0070136B"/>
    <w:rPr>
      <w:rFonts w:asciiTheme="majorHAnsi" w:eastAsiaTheme="majorEastAsia" w:hAnsiTheme="majorHAnsi" w:cstheme="majorBidi"/>
      <w:caps/>
      <w:color w:val="A31E15" w:themeColor="accent1" w:themeShade="BF"/>
    </w:rPr>
  </w:style>
  <w:style w:type="character" w:customStyle="1" w:styleId="Titre6Car">
    <w:name w:val="Titre 6 Car"/>
    <w:basedOn w:val="Policepardfaut"/>
    <w:link w:val="Titre6"/>
    <w:uiPriority w:val="9"/>
    <w:semiHidden/>
    <w:rsid w:val="0070136B"/>
    <w:rPr>
      <w:rFonts w:asciiTheme="majorHAnsi" w:eastAsiaTheme="majorEastAsia" w:hAnsiTheme="majorHAnsi" w:cstheme="majorBidi"/>
      <w:i/>
      <w:iCs/>
      <w:caps/>
      <w:color w:val="6D140E" w:themeColor="accent1" w:themeShade="80"/>
    </w:rPr>
  </w:style>
  <w:style w:type="character" w:customStyle="1" w:styleId="Titre7Car">
    <w:name w:val="Titre 7 Car"/>
    <w:basedOn w:val="Policepardfaut"/>
    <w:link w:val="Titre7"/>
    <w:uiPriority w:val="9"/>
    <w:semiHidden/>
    <w:rsid w:val="0070136B"/>
    <w:rPr>
      <w:rFonts w:asciiTheme="majorHAnsi" w:eastAsiaTheme="majorEastAsia" w:hAnsiTheme="majorHAnsi" w:cstheme="majorBidi"/>
      <w:b/>
      <w:bCs/>
      <w:color w:val="6D140E" w:themeColor="accent1" w:themeShade="80"/>
    </w:rPr>
  </w:style>
  <w:style w:type="character" w:customStyle="1" w:styleId="Titre8Car">
    <w:name w:val="Titre 8 Car"/>
    <w:basedOn w:val="Policepardfaut"/>
    <w:link w:val="Titre8"/>
    <w:uiPriority w:val="9"/>
    <w:semiHidden/>
    <w:rsid w:val="0070136B"/>
    <w:rPr>
      <w:rFonts w:asciiTheme="majorHAnsi" w:eastAsiaTheme="majorEastAsia" w:hAnsiTheme="majorHAnsi" w:cstheme="majorBidi"/>
      <w:b/>
      <w:bCs/>
      <w:i/>
      <w:iCs/>
      <w:color w:val="6D140E" w:themeColor="accent1" w:themeShade="80"/>
    </w:rPr>
  </w:style>
  <w:style w:type="character" w:customStyle="1" w:styleId="Titre9Car">
    <w:name w:val="Titre 9 Car"/>
    <w:basedOn w:val="Policepardfaut"/>
    <w:link w:val="Titre9"/>
    <w:uiPriority w:val="9"/>
    <w:semiHidden/>
    <w:rsid w:val="0070136B"/>
    <w:rPr>
      <w:rFonts w:asciiTheme="majorHAnsi" w:eastAsiaTheme="majorEastAsia" w:hAnsiTheme="majorHAnsi" w:cstheme="majorBidi"/>
      <w:i/>
      <w:iCs/>
      <w:color w:val="6D140E" w:themeColor="accent1" w:themeShade="80"/>
    </w:rPr>
  </w:style>
  <w:style w:type="paragraph" w:styleId="Lgende">
    <w:name w:val="caption"/>
    <w:basedOn w:val="Normal"/>
    <w:next w:val="Normal"/>
    <w:uiPriority w:val="35"/>
    <w:semiHidden/>
    <w:unhideWhenUsed/>
    <w:qFormat/>
    <w:rsid w:val="0070136B"/>
    <w:pPr>
      <w:spacing w:line="240" w:lineRule="auto"/>
    </w:pPr>
    <w:rPr>
      <w:b/>
      <w:bCs/>
      <w:smallCaps/>
      <w:color w:val="44546A" w:themeColor="text2"/>
    </w:rPr>
  </w:style>
  <w:style w:type="paragraph" w:styleId="Titre">
    <w:name w:val="Title"/>
    <w:basedOn w:val="Normal"/>
    <w:next w:val="Normal"/>
    <w:link w:val="TitreCar"/>
    <w:uiPriority w:val="10"/>
    <w:qFormat/>
    <w:rsid w:val="00D24FA8"/>
    <w:pPr>
      <w:spacing w:after="0" w:line="204" w:lineRule="auto"/>
      <w:contextualSpacing/>
    </w:pPr>
    <w:rPr>
      <w:rFonts w:asciiTheme="majorHAnsi" w:eastAsiaTheme="majorEastAsia" w:hAnsiTheme="majorHAnsi" w:cstheme="majorBidi"/>
      <w:caps/>
      <w:color w:val="707372"/>
      <w:spacing w:val="-15"/>
      <w:sz w:val="72"/>
      <w:szCs w:val="72"/>
    </w:rPr>
  </w:style>
  <w:style w:type="character" w:customStyle="1" w:styleId="TitreCar">
    <w:name w:val="Titre Car"/>
    <w:basedOn w:val="Policepardfaut"/>
    <w:link w:val="Titre"/>
    <w:uiPriority w:val="10"/>
    <w:rsid w:val="00D24FA8"/>
    <w:rPr>
      <w:rFonts w:asciiTheme="majorHAnsi" w:eastAsiaTheme="majorEastAsia" w:hAnsiTheme="majorHAnsi" w:cstheme="majorBidi"/>
      <w:caps/>
      <w:color w:val="707372"/>
      <w:spacing w:val="-15"/>
      <w:sz w:val="72"/>
      <w:szCs w:val="72"/>
    </w:rPr>
  </w:style>
  <w:style w:type="paragraph" w:styleId="Sous-titre">
    <w:name w:val="Subtitle"/>
    <w:basedOn w:val="Normal"/>
    <w:next w:val="Normal"/>
    <w:link w:val="Sous-titreCar"/>
    <w:uiPriority w:val="11"/>
    <w:qFormat/>
    <w:rsid w:val="00CB716F"/>
    <w:pPr>
      <w:numPr>
        <w:ilvl w:val="1"/>
      </w:numPr>
      <w:spacing w:after="240" w:line="240" w:lineRule="auto"/>
    </w:pPr>
    <w:rPr>
      <w:rFonts w:asciiTheme="majorHAnsi" w:eastAsiaTheme="majorEastAsia" w:hAnsiTheme="majorHAnsi" w:cstheme="majorBidi"/>
      <w:sz w:val="28"/>
      <w:szCs w:val="28"/>
      <w:u w:val="single"/>
    </w:rPr>
  </w:style>
  <w:style w:type="character" w:customStyle="1" w:styleId="Sous-titreCar">
    <w:name w:val="Sous-titre Car"/>
    <w:basedOn w:val="Policepardfaut"/>
    <w:link w:val="Sous-titre"/>
    <w:uiPriority w:val="11"/>
    <w:rsid w:val="00CB716F"/>
    <w:rPr>
      <w:rFonts w:asciiTheme="majorHAnsi" w:eastAsiaTheme="majorEastAsia" w:hAnsiTheme="majorHAnsi" w:cstheme="majorBidi"/>
      <w:sz w:val="28"/>
      <w:szCs w:val="28"/>
      <w:u w:val="single"/>
    </w:rPr>
  </w:style>
  <w:style w:type="character" w:styleId="lev">
    <w:name w:val="Strong"/>
    <w:basedOn w:val="Policepardfaut"/>
    <w:uiPriority w:val="22"/>
    <w:qFormat/>
    <w:rsid w:val="007756E6"/>
    <w:rPr>
      <w:rFonts w:ascii="Arial" w:hAnsi="Arial"/>
      <w:b/>
      <w:bCs/>
    </w:rPr>
  </w:style>
  <w:style w:type="character" w:styleId="Accentuation">
    <w:name w:val="Emphasis"/>
    <w:basedOn w:val="Policepardfaut"/>
    <w:uiPriority w:val="20"/>
    <w:qFormat/>
    <w:rsid w:val="0070136B"/>
    <w:rPr>
      <w:i/>
      <w:iCs/>
    </w:rPr>
  </w:style>
  <w:style w:type="paragraph" w:styleId="Sansinterligne">
    <w:name w:val="No Spacing"/>
    <w:link w:val="SansinterligneCar"/>
    <w:uiPriority w:val="1"/>
    <w:qFormat/>
    <w:rsid w:val="0070136B"/>
    <w:pPr>
      <w:spacing w:after="0" w:line="240" w:lineRule="auto"/>
    </w:pPr>
  </w:style>
  <w:style w:type="paragraph" w:styleId="Citation">
    <w:name w:val="Quote"/>
    <w:basedOn w:val="Normal"/>
    <w:next w:val="Normal"/>
    <w:link w:val="CitationCar"/>
    <w:uiPriority w:val="29"/>
    <w:qFormat/>
    <w:rsid w:val="0070136B"/>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0136B"/>
    <w:rPr>
      <w:color w:val="44546A" w:themeColor="text2"/>
      <w:sz w:val="24"/>
      <w:szCs w:val="24"/>
    </w:rPr>
  </w:style>
  <w:style w:type="paragraph" w:styleId="Citationintense">
    <w:name w:val="Intense Quote"/>
    <w:basedOn w:val="Normal"/>
    <w:next w:val="Normal"/>
    <w:link w:val="CitationintenseCar"/>
    <w:uiPriority w:val="30"/>
    <w:qFormat/>
    <w:rsid w:val="007013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0136B"/>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70136B"/>
    <w:rPr>
      <w:i/>
      <w:iCs/>
      <w:color w:val="595959" w:themeColor="text1" w:themeTint="A6"/>
    </w:rPr>
  </w:style>
  <w:style w:type="character" w:styleId="Emphaseintense">
    <w:name w:val="Intense Emphasis"/>
    <w:basedOn w:val="Policepardfaut"/>
    <w:uiPriority w:val="21"/>
    <w:qFormat/>
    <w:rsid w:val="0070136B"/>
    <w:rPr>
      <w:b/>
      <w:bCs/>
      <w:i/>
      <w:iCs/>
    </w:rPr>
  </w:style>
  <w:style w:type="character" w:styleId="Rfrenceple">
    <w:name w:val="Subtle Reference"/>
    <w:basedOn w:val="Policepardfaut"/>
    <w:uiPriority w:val="31"/>
    <w:qFormat/>
    <w:rsid w:val="0070136B"/>
    <w:rPr>
      <w:smallCaps/>
      <w:color w:val="595959" w:themeColor="text1" w:themeTint="A6"/>
      <w:u w:val="none" w:color="7F7F7F"/>
      <w:bdr w:val="nil"/>
    </w:rPr>
  </w:style>
  <w:style w:type="character" w:styleId="Rfrenceintense">
    <w:name w:val="Intense Reference"/>
    <w:basedOn w:val="Policepardfaut"/>
    <w:uiPriority w:val="32"/>
    <w:qFormat/>
    <w:rsid w:val="0070136B"/>
    <w:rPr>
      <w:b/>
      <w:bCs/>
      <w:smallCaps/>
      <w:color w:val="44546A" w:themeColor="text2"/>
      <w:u w:val="single"/>
    </w:rPr>
  </w:style>
  <w:style w:type="character" w:styleId="Titredulivre">
    <w:name w:val="Book Title"/>
    <w:basedOn w:val="Policepardfaut"/>
    <w:uiPriority w:val="33"/>
    <w:qFormat/>
    <w:rsid w:val="0070136B"/>
    <w:rPr>
      <w:b/>
      <w:bCs/>
      <w:smallCaps/>
      <w:spacing w:val="10"/>
    </w:rPr>
  </w:style>
  <w:style w:type="paragraph" w:styleId="En-ttedetabledesmatires">
    <w:name w:val="TOC Heading"/>
    <w:basedOn w:val="Titre1"/>
    <w:next w:val="Normal"/>
    <w:uiPriority w:val="39"/>
    <w:unhideWhenUsed/>
    <w:qFormat/>
    <w:rsid w:val="0070136B"/>
    <w:pPr>
      <w:outlineLvl w:val="9"/>
    </w:pPr>
  </w:style>
  <w:style w:type="paragraph" w:styleId="Textedebulles">
    <w:name w:val="Balloon Text"/>
    <w:basedOn w:val="Normal"/>
    <w:link w:val="TextedebullesCar"/>
    <w:uiPriority w:val="99"/>
    <w:semiHidden/>
    <w:unhideWhenUsed/>
    <w:rsid w:val="00701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136B"/>
    <w:rPr>
      <w:rFonts w:ascii="Segoe UI" w:hAnsi="Segoe UI" w:cs="Segoe UI"/>
      <w:sz w:val="18"/>
      <w:szCs w:val="18"/>
    </w:rPr>
  </w:style>
  <w:style w:type="character" w:customStyle="1" w:styleId="SansinterligneCar">
    <w:name w:val="Sans interligne Car"/>
    <w:basedOn w:val="Policepardfaut"/>
    <w:link w:val="Sansinterligne"/>
    <w:uiPriority w:val="1"/>
    <w:rsid w:val="00EE0AC4"/>
  </w:style>
  <w:style w:type="paragraph" w:styleId="En-tte">
    <w:name w:val="header"/>
    <w:basedOn w:val="Normal"/>
    <w:link w:val="En-tteCar"/>
    <w:unhideWhenUsed/>
    <w:rsid w:val="00D24FA8"/>
    <w:pPr>
      <w:tabs>
        <w:tab w:val="center" w:pos="4680"/>
        <w:tab w:val="right" w:pos="9360"/>
      </w:tabs>
      <w:spacing w:after="0" w:line="240" w:lineRule="auto"/>
    </w:pPr>
  </w:style>
  <w:style w:type="character" w:customStyle="1" w:styleId="En-tteCar">
    <w:name w:val="En-tête Car"/>
    <w:basedOn w:val="Policepardfaut"/>
    <w:link w:val="En-tte"/>
    <w:rsid w:val="00D24FA8"/>
  </w:style>
  <w:style w:type="paragraph" w:styleId="Pieddepage">
    <w:name w:val="footer"/>
    <w:basedOn w:val="Normal"/>
    <w:link w:val="PieddepageCar"/>
    <w:uiPriority w:val="99"/>
    <w:unhideWhenUsed/>
    <w:rsid w:val="00D24FA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24FA8"/>
  </w:style>
  <w:style w:type="paragraph" w:styleId="TM1">
    <w:name w:val="toc 1"/>
    <w:basedOn w:val="Normal"/>
    <w:next w:val="Normal"/>
    <w:autoRedefine/>
    <w:uiPriority w:val="39"/>
    <w:unhideWhenUsed/>
    <w:rsid w:val="00CB716F"/>
    <w:pPr>
      <w:spacing w:after="100"/>
    </w:pPr>
  </w:style>
  <w:style w:type="character" w:styleId="Lienhypertexte">
    <w:name w:val="Hyperlink"/>
    <w:basedOn w:val="Policepardfaut"/>
    <w:uiPriority w:val="99"/>
    <w:unhideWhenUsed/>
    <w:rsid w:val="00CB716F"/>
    <w:rPr>
      <w:color w:val="0072CE" w:themeColor="hyperlink"/>
      <w:u w:val="single"/>
    </w:rPr>
  </w:style>
  <w:style w:type="paragraph" w:styleId="TM2">
    <w:name w:val="toc 2"/>
    <w:basedOn w:val="Normal"/>
    <w:next w:val="Normal"/>
    <w:autoRedefine/>
    <w:uiPriority w:val="39"/>
    <w:unhideWhenUsed/>
    <w:rsid w:val="00CB716F"/>
    <w:pPr>
      <w:spacing w:after="100"/>
      <w:ind w:left="220"/>
    </w:pPr>
  </w:style>
  <w:style w:type="paragraph" w:customStyle="1" w:styleId="Style1">
    <w:name w:val="Style1"/>
    <w:basedOn w:val="Sansinterligne"/>
    <w:link w:val="Style1Char"/>
    <w:qFormat/>
    <w:rsid w:val="00113016"/>
    <w:pPr>
      <w:pBdr>
        <w:bottom w:val="single" w:sz="8" w:space="1" w:color="DA291C" w:themeColor="accent1"/>
      </w:pBdr>
      <w:spacing w:before="360" w:after="240" w:line="276" w:lineRule="auto"/>
    </w:pPr>
    <w:rPr>
      <w:rFonts w:ascii="Arial" w:eastAsia="Calibri" w:hAnsi="Arial" w:cs="Arial"/>
      <w:b/>
      <w:color w:val="DA291C" w:themeColor="accent1"/>
      <w:lang w:val="en-CA"/>
    </w:rPr>
  </w:style>
  <w:style w:type="character" w:customStyle="1" w:styleId="Style1Char">
    <w:name w:val="Style1 Char"/>
    <w:basedOn w:val="SansinterligneCar"/>
    <w:link w:val="Style1"/>
    <w:rsid w:val="00113016"/>
    <w:rPr>
      <w:rFonts w:ascii="Arial" w:eastAsia="Calibri" w:hAnsi="Arial" w:cs="Arial"/>
      <w:b/>
      <w:color w:val="DA291C" w:themeColor="accent1"/>
      <w:lang w:val="en-CA"/>
    </w:rPr>
  </w:style>
  <w:style w:type="paragraph" w:styleId="Paragraphedeliste">
    <w:name w:val="List Paragraph"/>
    <w:aliases w:val="Bullet,List (a)_left,List Paragraph no indent,Numbered List Paragraph,table bullets,texte"/>
    <w:basedOn w:val="Normal"/>
    <w:link w:val="ParagraphedelisteCar"/>
    <w:uiPriority w:val="34"/>
    <w:qFormat/>
    <w:rsid w:val="00113016"/>
    <w:pPr>
      <w:spacing w:after="200" w:line="276" w:lineRule="auto"/>
      <w:ind w:left="720"/>
      <w:contextualSpacing/>
    </w:pPr>
    <w:rPr>
      <w:rFonts w:ascii="Calibri" w:eastAsia="Calibri" w:hAnsi="Calibri"/>
      <w:lang w:val="en-CA"/>
    </w:rPr>
  </w:style>
  <w:style w:type="character" w:customStyle="1" w:styleId="ParagraphedelisteCar">
    <w:name w:val="Paragraphe de liste Car"/>
    <w:aliases w:val="Bullet Car,List (a)_left Car,List Paragraph no indent Car,Numbered List Paragraph Car,table bullets Car,texte Car"/>
    <w:basedOn w:val="Policepardfaut"/>
    <w:link w:val="Paragraphedeliste"/>
    <w:uiPriority w:val="34"/>
    <w:rsid w:val="00113016"/>
    <w:rPr>
      <w:rFonts w:ascii="Calibri" w:eastAsia="Calibri" w:hAnsi="Calibri"/>
      <w:lang w:val="en-CA"/>
    </w:rPr>
  </w:style>
  <w:style w:type="paragraph" w:styleId="TM3">
    <w:name w:val="toc 3"/>
    <w:basedOn w:val="Normal"/>
    <w:next w:val="Normal"/>
    <w:autoRedefine/>
    <w:uiPriority w:val="39"/>
    <w:unhideWhenUsed/>
    <w:rsid w:val="00113016"/>
    <w:pPr>
      <w:spacing w:after="100"/>
      <w:ind w:left="440"/>
    </w:pPr>
  </w:style>
  <w:style w:type="paragraph" w:customStyle="1" w:styleId="Default">
    <w:name w:val="Default"/>
    <w:rsid w:val="00353766"/>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customStyle="1" w:styleId="UnresolvedMention1">
    <w:name w:val="Unresolved Mention1"/>
    <w:basedOn w:val="Policepardfaut"/>
    <w:uiPriority w:val="99"/>
    <w:semiHidden/>
    <w:unhideWhenUsed/>
    <w:rsid w:val="001E649E"/>
    <w:rPr>
      <w:color w:val="605E5C"/>
      <w:shd w:val="clear" w:color="auto" w:fill="E1DFDD"/>
    </w:rPr>
  </w:style>
  <w:style w:type="paragraph" w:styleId="Corpsdetexte">
    <w:name w:val="Body Text"/>
    <w:basedOn w:val="Normal"/>
    <w:link w:val="CorpsdetexteCar"/>
    <w:unhideWhenUsed/>
    <w:rsid w:val="004F66F2"/>
    <w:rPr>
      <w:rFonts w:ascii="Calibri" w:eastAsia="Calibri" w:hAnsi="Calibri" w:cs="Tahoma"/>
    </w:rPr>
  </w:style>
  <w:style w:type="character" w:customStyle="1" w:styleId="CorpsdetexteCar">
    <w:name w:val="Corps de texte Car"/>
    <w:basedOn w:val="Policepardfaut"/>
    <w:link w:val="Corpsdetexte"/>
    <w:rsid w:val="004F66F2"/>
    <w:rPr>
      <w:rFonts w:ascii="Calibri" w:eastAsia="Calibri" w:hAnsi="Calibri" w:cs="Tahoma"/>
    </w:rPr>
  </w:style>
  <w:style w:type="paragraph" w:customStyle="1" w:styleId="Heading">
    <w:name w:val="Heading"/>
    <w:basedOn w:val="Normal"/>
    <w:next w:val="Corpsdetexte"/>
    <w:qFormat/>
    <w:rsid w:val="004F66F2"/>
    <w:pPr>
      <w:keepNext/>
      <w:spacing w:before="240" w:after="120"/>
    </w:pPr>
    <w:rPr>
      <w:rFonts w:ascii="Liberation Sans" w:eastAsia="Microsoft YaHei" w:hAnsi="Liberation Sans" w:cs="Arial"/>
      <w:sz w:val="28"/>
      <w:szCs w:val="28"/>
    </w:rPr>
  </w:style>
  <w:style w:type="paragraph" w:styleId="Commentaire">
    <w:name w:val="annotation text"/>
    <w:basedOn w:val="Normal"/>
    <w:link w:val="CommentaireCar"/>
    <w:semiHidden/>
    <w:unhideWhenUsed/>
    <w:qFormat/>
    <w:rsid w:val="00D305F5"/>
    <w:pPr>
      <w:spacing w:line="240" w:lineRule="auto"/>
    </w:pPr>
    <w:rPr>
      <w:rFonts w:ascii="Calibri" w:eastAsia="Calibri" w:hAnsi="Calibri" w:cs="Tahoma"/>
      <w:sz w:val="20"/>
      <w:szCs w:val="20"/>
    </w:rPr>
  </w:style>
  <w:style w:type="character" w:customStyle="1" w:styleId="CommentaireCar">
    <w:name w:val="Commentaire Car"/>
    <w:basedOn w:val="Policepardfaut"/>
    <w:link w:val="Commentaire"/>
    <w:semiHidden/>
    <w:rsid w:val="00D305F5"/>
    <w:rPr>
      <w:rFonts w:ascii="Calibri" w:eastAsia="Calibri" w:hAnsi="Calibri" w:cs="Tahoma"/>
      <w:sz w:val="20"/>
      <w:szCs w:val="20"/>
    </w:rPr>
  </w:style>
  <w:style w:type="character" w:styleId="Marquedecommentaire">
    <w:name w:val="annotation reference"/>
    <w:basedOn w:val="Policepardfaut"/>
    <w:semiHidden/>
    <w:unhideWhenUsed/>
    <w:qFormat/>
    <w:rsid w:val="00D305F5"/>
    <w:rPr>
      <w:sz w:val="16"/>
      <w:szCs w:val="16"/>
    </w:rPr>
  </w:style>
  <w:style w:type="table" w:styleId="Grilledutableau">
    <w:name w:val="Table Grid"/>
    <w:basedOn w:val="TableauNormal"/>
    <w:uiPriority w:val="39"/>
    <w:rsid w:val="00D305F5"/>
    <w:pPr>
      <w:spacing w:after="0" w:line="240" w:lineRule="auto"/>
    </w:pPr>
    <w:rPr>
      <w:rFonts w:ascii="Calibri" w:eastAsia="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auNormal"/>
    <w:uiPriority w:val="42"/>
    <w:rsid w:val="00D30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bjetducommentaire">
    <w:name w:val="annotation subject"/>
    <w:basedOn w:val="Commentaire"/>
    <w:next w:val="Commentaire"/>
    <w:link w:val="ObjetducommentaireCar"/>
    <w:uiPriority w:val="99"/>
    <w:semiHidden/>
    <w:unhideWhenUsed/>
    <w:rsid w:val="008E1D33"/>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8E1D33"/>
    <w:rPr>
      <w:rFonts w:ascii="Calibri" w:eastAsia="Calibri" w:hAnsi="Calibri" w:cs="Tahoma"/>
      <w:b/>
      <w:bCs/>
      <w:sz w:val="20"/>
      <w:szCs w:val="20"/>
    </w:rPr>
  </w:style>
  <w:style w:type="character" w:customStyle="1" w:styleId="UnresolvedMention">
    <w:name w:val="Unresolved Mention"/>
    <w:basedOn w:val="Policepardfaut"/>
    <w:uiPriority w:val="99"/>
    <w:rsid w:val="00493978"/>
    <w:rPr>
      <w:color w:val="605E5C"/>
      <w:shd w:val="clear" w:color="auto" w:fill="E1DFDD"/>
    </w:rPr>
  </w:style>
  <w:style w:type="paragraph" w:styleId="NormalWeb">
    <w:name w:val="Normal (Web)"/>
    <w:basedOn w:val="Normal"/>
    <w:uiPriority w:val="99"/>
    <w:semiHidden/>
    <w:unhideWhenUsed/>
    <w:rsid w:val="00B64E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munityfoundations.ca/f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edcross.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unityfoundations.ca/"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tedway.c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roixrouge.ca/nos-champs-d-action/soins-a-domicile-et-soins-de-sante-au-canada/services-de-soutien-communautai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WCC-On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May 13, 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5EE77-6E52-4568-A697-823F10F0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1514</Words>
  <Characters>8329</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EMERGENCY COMMUNITY SUPPORT FUND</vt:lpstr>
      <vt:lpstr>EMERGENCY COMMUNITY SUPPORT FUND</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COMMUNITY SUPPORT FUND</dc:title>
  <dc:creator>Amplification package for United Way Centraides</dc:creator>
  <cp:lastModifiedBy>Isabelle Brisebois</cp:lastModifiedBy>
  <cp:revision>10</cp:revision>
  <cp:lastPrinted>2020-05-19T14:16:00Z</cp:lastPrinted>
  <dcterms:created xsi:type="dcterms:W3CDTF">2020-05-19T13:18:00Z</dcterms:created>
  <dcterms:modified xsi:type="dcterms:W3CDTF">2020-05-19T19:45:00Z</dcterms:modified>
</cp:coreProperties>
</file>